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282" w:rsidRDefault="00877282" w:rsidP="000E12D5">
      <w:pPr>
        <w:pStyle w:val="1"/>
        <w:spacing w:before="0" w:beforeAutospacing="0" w:after="0" w:afterAutospacing="0"/>
        <w:rPr>
          <w:sz w:val="32"/>
          <w:szCs w:val="32"/>
        </w:rPr>
      </w:pPr>
    </w:p>
    <w:p w:rsidR="00877282" w:rsidRDefault="00877282" w:rsidP="000E12D5">
      <w:pPr>
        <w:pStyle w:val="1"/>
        <w:spacing w:before="0" w:beforeAutospacing="0" w:after="0" w:afterAutospacing="0"/>
        <w:rPr>
          <w:sz w:val="32"/>
          <w:szCs w:val="32"/>
        </w:rPr>
      </w:pPr>
    </w:p>
    <w:p w:rsidR="00877282" w:rsidRDefault="00877282" w:rsidP="000E12D5">
      <w:pPr>
        <w:pStyle w:val="1"/>
        <w:spacing w:before="0" w:beforeAutospacing="0" w:after="0" w:afterAutospacing="0"/>
        <w:rPr>
          <w:sz w:val="32"/>
          <w:szCs w:val="32"/>
        </w:rPr>
      </w:pPr>
    </w:p>
    <w:p w:rsidR="00A830A7" w:rsidRDefault="00A830A7" w:rsidP="00A830A7">
      <w:pPr>
        <w:pStyle w:val="1"/>
        <w:spacing w:before="0" w:beforeAutospacing="0" w:after="0" w:afterAutospacing="0"/>
        <w:jc w:val="center"/>
        <w:rPr>
          <w:sz w:val="32"/>
          <w:szCs w:val="32"/>
        </w:rPr>
      </w:pPr>
    </w:p>
    <w:p w:rsidR="00A830A7" w:rsidRDefault="00A830A7" w:rsidP="00A830A7">
      <w:pPr>
        <w:pStyle w:val="1"/>
        <w:spacing w:before="0" w:beforeAutospacing="0" w:after="0" w:afterAutospacing="0"/>
        <w:jc w:val="center"/>
        <w:rPr>
          <w:sz w:val="32"/>
          <w:szCs w:val="32"/>
        </w:rPr>
      </w:pPr>
    </w:p>
    <w:p w:rsidR="00A830A7" w:rsidRDefault="00A830A7" w:rsidP="00A830A7">
      <w:pPr>
        <w:pStyle w:val="1"/>
        <w:spacing w:before="0" w:beforeAutospacing="0" w:after="0" w:afterAutospacing="0"/>
        <w:jc w:val="center"/>
        <w:rPr>
          <w:sz w:val="32"/>
          <w:szCs w:val="32"/>
        </w:rPr>
      </w:pPr>
    </w:p>
    <w:p w:rsidR="00A830A7" w:rsidRDefault="000E12D5" w:rsidP="0096025F">
      <w:pPr>
        <w:pStyle w:val="1"/>
        <w:spacing w:before="0" w:beforeAutospacing="0" w:after="0" w:afterAutospacing="0" w:line="360" w:lineRule="auto"/>
        <w:jc w:val="center"/>
        <w:rPr>
          <w:sz w:val="32"/>
          <w:szCs w:val="32"/>
        </w:rPr>
      </w:pPr>
      <w:r>
        <w:rPr>
          <w:sz w:val="32"/>
          <w:szCs w:val="32"/>
        </w:rPr>
        <w:t>УЧЕНИЕ</w:t>
      </w:r>
    </w:p>
    <w:p w:rsidR="00877282" w:rsidRDefault="000E12D5" w:rsidP="0096025F">
      <w:pPr>
        <w:pStyle w:val="1"/>
        <w:spacing w:before="0" w:beforeAutospacing="0" w:after="0" w:afterAutospacing="0" w:line="360" w:lineRule="auto"/>
        <w:jc w:val="center"/>
        <w:rPr>
          <w:sz w:val="32"/>
          <w:szCs w:val="32"/>
        </w:rPr>
      </w:pPr>
      <w:r>
        <w:rPr>
          <w:sz w:val="32"/>
          <w:szCs w:val="32"/>
        </w:rPr>
        <w:t xml:space="preserve">ПРОФЕССОРА </w:t>
      </w:r>
      <w:r w:rsidR="00A830A7">
        <w:rPr>
          <w:sz w:val="32"/>
          <w:szCs w:val="32"/>
        </w:rPr>
        <w:t>А.И.</w:t>
      </w:r>
      <w:r>
        <w:rPr>
          <w:sz w:val="32"/>
          <w:szCs w:val="32"/>
        </w:rPr>
        <w:t>ОСИПОВА</w:t>
      </w:r>
    </w:p>
    <w:p w:rsidR="0096025F" w:rsidRDefault="00FE1697" w:rsidP="0096025F">
      <w:pPr>
        <w:pStyle w:val="1"/>
        <w:spacing w:before="0" w:beforeAutospacing="0" w:after="0" w:afterAutospacing="0" w:line="360" w:lineRule="auto"/>
        <w:jc w:val="center"/>
        <w:rPr>
          <w:sz w:val="32"/>
          <w:szCs w:val="32"/>
        </w:rPr>
      </w:pPr>
      <w:r>
        <w:rPr>
          <w:sz w:val="32"/>
          <w:szCs w:val="32"/>
        </w:rPr>
        <w:t xml:space="preserve">ПРИЗНАНО </w:t>
      </w:r>
    </w:p>
    <w:p w:rsidR="000E12D5" w:rsidRDefault="00FE1697" w:rsidP="0096025F">
      <w:pPr>
        <w:pStyle w:val="1"/>
        <w:spacing w:before="0" w:beforeAutospacing="0" w:after="0" w:afterAutospacing="0" w:line="360" w:lineRule="auto"/>
        <w:jc w:val="center"/>
        <w:rPr>
          <w:sz w:val="32"/>
          <w:szCs w:val="32"/>
        </w:rPr>
      </w:pPr>
      <w:r>
        <w:rPr>
          <w:sz w:val="32"/>
          <w:szCs w:val="32"/>
        </w:rPr>
        <w:t>НЕ</w:t>
      </w:r>
      <w:r w:rsidR="000E12D5">
        <w:rPr>
          <w:sz w:val="32"/>
          <w:szCs w:val="32"/>
        </w:rPr>
        <w:t>ПРАВОСЛАВНЫМ</w:t>
      </w:r>
    </w:p>
    <w:p w:rsidR="00877282" w:rsidRDefault="00877282" w:rsidP="000E12D5">
      <w:pPr>
        <w:rPr>
          <w:rFonts w:ascii="Times New Roman" w:eastAsia="Times New Roman" w:hAnsi="Times New Roman" w:cs="Times New Roman"/>
          <w:b/>
          <w:bCs/>
          <w:kern w:val="36"/>
          <w:sz w:val="32"/>
          <w:szCs w:val="32"/>
          <w:lang w:eastAsia="ru-RU"/>
        </w:rPr>
      </w:pPr>
      <w:r>
        <w:rPr>
          <w:rFonts w:ascii="Times New Roman" w:eastAsia="Times New Roman" w:hAnsi="Times New Roman" w:cs="Times New Roman"/>
          <w:b/>
          <w:bCs/>
          <w:kern w:val="36"/>
          <w:sz w:val="32"/>
          <w:szCs w:val="32"/>
          <w:lang w:eastAsia="ru-RU"/>
        </w:rPr>
        <w:br w:type="page"/>
      </w:r>
      <w:bookmarkStart w:id="0" w:name="_GoBack"/>
      <w:bookmarkEnd w:id="0"/>
    </w:p>
    <w:p w:rsidR="000E12D5" w:rsidRPr="000E12D5" w:rsidRDefault="000E12D5" w:rsidP="000E12D5">
      <w:pPr>
        <w:pStyle w:val="1"/>
        <w:spacing w:before="0" w:beforeAutospacing="0" w:after="0" w:afterAutospacing="0"/>
        <w:rPr>
          <w:caps/>
          <w:sz w:val="28"/>
          <w:szCs w:val="28"/>
        </w:rPr>
      </w:pPr>
      <w:r w:rsidRPr="000E12D5">
        <w:rPr>
          <w:caps/>
          <w:sz w:val="28"/>
          <w:szCs w:val="28"/>
        </w:rPr>
        <w:lastRenderedPageBreak/>
        <w:t>Ответ на письмо в Патриархию</w:t>
      </w:r>
      <w:r w:rsidR="00A807A7" w:rsidRPr="00F17BF3">
        <w:rPr>
          <w:rStyle w:val="a9"/>
          <w:caps/>
          <w:sz w:val="32"/>
          <w:szCs w:val="32"/>
        </w:rPr>
        <w:endnoteReference w:customMarkFollows="1" w:id="1"/>
        <w:t>*</w:t>
      </w:r>
    </w:p>
    <w:p w:rsidR="000E12D5" w:rsidRPr="000840D3" w:rsidRDefault="000E12D5" w:rsidP="000840D3">
      <w:pPr>
        <w:pStyle w:val="1"/>
        <w:spacing w:before="0" w:beforeAutospacing="0" w:after="0" w:afterAutospacing="0"/>
        <w:ind w:firstLine="0"/>
        <w:rPr>
          <w:i/>
          <w:sz w:val="28"/>
          <w:szCs w:val="28"/>
        </w:rPr>
      </w:pPr>
      <w:r w:rsidRPr="000840D3">
        <w:rPr>
          <w:i/>
          <w:sz w:val="28"/>
          <w:szCs w:val="28"/>
        </w:rPr>
        <w:t>по поводу заблуждений профессора А.И. Осипова</w:t>
      </w:r>
    </w:p>
    <w:p w:rsidR="00A830A7" w:rsidRDefault="00A830A7" w:rsidP="000E12D5">
      <w:pPr>
        <w:jc w:val="both"/>
        <w:rPr>
          <w:rFonts w:ascii="Times New Roman" w:eastAsia="Times New Roman" w:hAnsi="Times New Roman" w:cs="Times New Roman"/>
          <w:sz w:val="24"/>
          <w:szCs w:val="24"/>
          <w:lang w:eastAsia="ru-RU"/>
        </w:rPr>
      </w:pPr>
    </w:p>
    <w:p w:rsidR="009D3999" w:rsidRPr="009D3999" w:rsidRDefault="009D3999" w:rsidP="000E12D5">
      <w:pPr>
        <w:jc w:val="both"/>
        <w:rPr>
          <w:rFonts w:ascii="Times New Roman" w:eastAsia="Times New Roman" w:hAnsi="Times New Roman" w:cs="Times New Roman"/>
          <w:sz w:val="24"/>
          <w:szCs w:val="24"/>
          <w:lang w:eastAsia="ru-RU"/>
        </w:rPr>
      </w:pPr>
      <w:proofErr w:type="gramStart"/>
      <w:r w:rsidRPr="009D3999">
        <w:rPr>
          <w:rFonts w:ascii="Times New Roman" w:eastAsia="Times New Roman" w:hAnsi="Times New Roman" w:cs="Times New Roman"/>
          <w:sz w:val="24"/>
          <w:szCs w:val="24"/>
          <w:lang w:eastAsia="ru-RU"/>
        </w:rPr>
        <w:t>08.04.2016 года на мою электронную почту поступило сообщение с адреса секретариата Синодальной Библейско-</w:t>
      </w:r>
      <w:r w:rsidR="00531D7B">
        <w:rPr>
          <w:rFonts w:ascii="Times New Roman" w:eastAsia="Times New Roman" w:hAnsi="Times New Roman" w:cs="Times New Roman"/>
          <w:sz w:val="24"/>
          <w:szCs w:val="24"/>
          <w:lang w:eastAsia="ru-RU"/>
        </w:rPr>
        <w:t>б</w:t>
      </w:r>
      <w:r w:rsidRPr="009D3999">
        <w:rPr>
          <w:rFonts w:ascii="Times New Roman" w:eastAsia="Times New Roman" w:hAnsi="Times New Roman" w:cs="Times New Roman"/>
          <w:sz w:val="24"/>
          <w:szCs w:val="24"/>
          <w:lang w:eastAsia="ru-RU"/>
        </w:rPr>
        <w:t xml:space="preserve">огословской комиссии, в котором было сказано, что «во исполнение резолюции Святейшего Патриарха Московского и всея Руси Кирилла» мне направляется «заключение Синодальной </w:t>
      </w:r>
      <w:r w:rsidR="00531D7B">
        <w:rPr>
          <w:rFonts w:ascii="Times New Roman" w:eastAsia="Times New Roman" w:hAnsi="Times New Roman" w:cs="Times New Roman"/>
          <w:sz w:val="24"/>
          <w:szCs w:val="24"/>
          <w:lang w:eastAsia="ru-RU"/>
        </w:rPr>
        <w:t>б</w:t>
      </w:r>
      <w:r w:rsidRPr="009D3999">
        <w:rPr>
          <w:rFonts w:ascii="Times New Roman" w:eastAsia="Times New Roman" w:hAnsi="Times New Roman" w:cs="Times New Roman"/>
          <w:sz w:val="24"/>
          <w:szCs w:val="24"/>
          <w:lang w:eastAsia="ru-RU"/>
        </w:rPr>
        <w:t>иблейско-богословской комиссии, подготовленное по результатам рассмотрения обращения верующих относительно спорных богословских воззрений профессора МДА А.И. Осипова», и что Святейший Патриарх «одобрил заключение СББК и поручил направить</w:t>
      </w:r>
      <w:proofErr w:type="gramEnd"/>
      <w:r w:rsidRPr="009D3999">
        <w:rPr>
          <w:rFonts w:ascii="Times New Roman" w:eastAsia="Times New Roman" w:hAnsi="Times New Roman" w:cs="Times New Roman"/>
          <w:sz w:val="24"/>
          <w:szCs w:val="24"/>
          <w:lang w:eastAsia="ru-RU"/>
        </w:rPr>
        <w:t xml:space="preserve"> его авторам обращения» в качестве ответа.</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Не имея возможности скоро с</w:t>
      </w:r>
      <w:r w:rsidR="00FC720F">
        <w:rPr>
          <w:rFonts w:ascii="Times New Roman" w:eastAsia="Times New Roman" w:hAnsi="Times New Roman" w:cs="Times New Roman"/>
          <w:sz w:val="24"/>
          <w:szCs w:val="24"/>
          <w:lang w:eastAsia="ru-RU"/>
        </w:rPr>
        <w:t xml:space="preserve">вязаться со всеми, подписавшими </w:t>
      </w:r>
      <w:r w:rsidRPr="00FC720F">
        <w:rPr>
          <w:rFonts w:ascii="Times New Roman" w:eastAsia="Times New Roman" w:hAnsi="Times New Roman" w:cs="Times New Roman"/>
          <w:sz w:val="24"/>
          <w:szCs w:val="24"/>
          <w:lang w:eastAsia="ru-RU"/>
        </w:rPr>
        <w:t>письмо</w:t>
      </w:r>
      <w:r w:rsidRPr="009D3999">
        <w:rPr>
          <w:rFonts w:ascii="Times New Roman" w:eastAsia="Times New Roman" w:hAnsi="Times New Roman" w:cs="Times New Roman"/>
          <w:sz w:val="24"/>
          <w:szCs w:val="24"/>
          <w:lang w:eastAsia="ru-RU"/>
        </w:rPr>
        <w:t xml:space="preserve">, а также в виду того, что многие люди, узнавшие о письме уже после его отправления, говорили, что </w:t>
      </w:r>
      <w:proofErr w:type="gramStart"/>
      <w:r w:rsidRPr="009D3999">
        <w:rPr>
          <w:rFonts w:ascii="Times New Roman" w:eastAsia="Times New Roman" w:hAnsi="Times New Roman" w:cs="Times New Roman"/>
          <w:sz w:val="24"/>
          <w:szCs w:val="24"/>
          <w:lang w:eastAsia="ru-RU"/>
        </w:rPr>
        <w:t>они</w:t>
      </w:r>
      <w:proofErr w:type="gramEnd"/>
      <w:r w:rsidRPr="009D3999">
        <w:rPr>
          <w:rFonts w:ascii="Times New Roman" w:eastAsia="Times New Roman" w:hAnsi="Times New Roman" w:cs="Times New Roman"/>
          <w:sz w:val="24"/>
          <w:szCs w:val="24"/>
          <w:lang w:eastAsia="ru-RU"/>
        </w:rPr>
        <w:t xml:space="preserve"> безусловно подписали бы его, узнай о нем ранее, я рассудил, что текст заключения будет правильно опубликовать в сети на том же сайте, где и само письмо. Без всякого </w:t>
      </w:r>
      <w:proofErr w:type="gramStart"/>
      <w:r w:rsidRPr="009D3999">
        <w:rPr>
          <w:rFonts w:ascii="Times New Roman" w:eastAsia="Times New Roman" w:hAnsi="Times New Roman" w:cs="Times New Roman"/>
          <w:sz w:val="24"/>
          <w:szCs w:val="24"/>
          <w:lang w:eastAsia="ru-RU"/>
        </w:rPr>
        <w:t>сомнения</w:t>
      </w:r>
      <w:proofErr w:type="gramEnd"/>
      <w:r w:rsidRPr="009D3999">
        <w:rPr>
          <w:rFonts w:ascii="Times New Roman" w:eastAsia="Times New Roman" w:hAnsi="Times New Roman" w:cs="Times New Roman"/>
          <w:sz w:val="24"/>
          <w:szCs w:val="24"/>
          <w:lang w:eastAsia="ru-RU"/>
        </w:rPr>
        <w:t xml:space="preserve"> ответ Синодальной комиссии имеет важное значение для всей Русской Православной Церкви, а может быть и для Вселенского Православия, посему с ним полезно будет ознакомиться и всем заинтересованным лицам.</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От лица всех причастных, мне хотелось бы высказать </w:t>
      </w:r>
      <w:proofErr w:type="gramStart"/>
      <w:r w:rsidRPr="009D3999">
        <w:rPr>
          <w:rFonts w:ascii="Times New Roman" w:eastAsia="Times New Roman" w:hAnsi="Times New Roman" w:cs="Times New Roman"/>
          <w:sz w:val="24"/>
          <w:szCs w:val="24"/>
          <w:lang w:eastAsia="ru-RU"/>
        </w:rPr>
        <w:t>благодарность</w:t>
      </w:r>
      <w:proofErr w:type="gramEnd"/>
      <w:r w:rsidRPr="009D3999">
        <w:rPr>
          <w:rFonts w:ascii="Times New Roman" w:eastAsia="Times New Roman" w:hAnsi="Times New Roman" w:cs="Times New Roman"/>
          <w:sz w:val="24"/>
          <w:szCs w:val="24"/>
          <w:lang w:eastAsia="ru-RU"/>
        </w:rPr>
        <w:t xml:space="preserve"> прежде всего самому Святейшему Патриарху Кириллу, а также Митрополиту </w:t>
      </w:r>
      <w:proofErr w:type="spellStart"/>
      <w:r w:rsidRPr="009D3999">
        <w:rPr>
          <w:rFonts w:ascii="Times New Roman" w:eastAsia="Times New Roman" w:hAnsi="Times New Roman" w:cs="Times New Roman"/>
          <w:sz w:val="24"/>
          <w:szCs w:val="24"/>
          <w:lang w:eastAsia="ru-RU"/>
        </w:rPr>
        <w:t>Илариону</w:t>
      </w:r>
      <w:proofErr w:type="spellEnd"/>
      <w:r w:rsidRPr="009D3999">
        <w:rPr>
          <w:rFonts w:ascii="Times New Roman" w:eastAsia="Times New Roman" w:hAnsi="Times New Roman" w:cs="Times New Roman"/>
          <w:sz w:val="24"/>
          <w:szCs w:val="24"/>
          <w:lang w:eastAsia="ru-RU"/>
        </w:rPr>
        <w:t xml:space="preserve"> – председателю Синодальной Библейско-</w:t>
      </w:r>
      <w:r w:rsidR="00531D7B">
        <w:rPr>
          <w:rFonts w:ascii="Times New Roman" w:eastAsia="Times New Roman" w:hAnsi="Times New Roman" w:cs="Times New Roman"/>
          <w:sz w:val="24"/>
          <w:szCs w:val="24"/>
          <w:lang w:eastAsia="ru-RU"/>
        </w:rPr>
        <w:t>б</w:t>
      </w:r>
      <w:r w:rsidRPr="009D3999">
        <w:rPr>
          <w:rFonts w:ascii="Times New Roman" w:eastAsia="Times New Roman" w:hAnsi="Times New Roman" w:cs="Times New Roman"/>
          <w:sz w:val="24"/>
          <w:szCs w:val="24"/>
          <w:lang w:eastAsia="ru-RU"/>
        </w:rPr>
        <w:t xml:space="preserve">огословской комиссии, и всем членам комиссии, благодаря которым появился этот ответ. Мне самому и моим коллегам, к сожалению, неоднократно случалось слышать, что письмо останется без ответа, что это дело «замнут», что богословские вопросы никого не интересуют и даже что комиссия просто проигнорирует наше обращение. Мы рады, что Святейший Патриарх лично своей резолюцией посрамил всех </w:t>
      </w:r>
      <w:proofErr w:type="gramStart"/>
      <w:r w:rsidRPr="009D3999">
        <w:rPr>
          <w:rFonts w:ascii="Times New Roman" w:eastAsia="Times New Roman" w:hAnsi="Times New Roman" w:cs="Times New Roman"/>
          <w:sz w:val="24"/>
          <w:szCs w:val="24"/>
          <w:lang w:eastAsia="ru-RU"/>
        </w:rPr>
        <w:t>злопыхателей</w:t>
      </w:r>
      <w:proofErr w:type="gramEnd"/>
      <w:r w:rsidRPr="009D3999">
        <w:rPr>
          <w:rFonts w:ascii="Times New Roman" w:eastAsia="Times New Roman" w:hAnsi="Times New Roman" w:cs="Times New Roman"/>
          <w:sz w:val="24"/>
          <w:szCs w:val="24"/>
          <w:lang w:eastAsia="ru-RU"/>
        </w:rPr>
        <w:t xml:space="preserve"> и вразумил неутверждённых.</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lastRenderedPageBreak/>
        <w:t>Синодальная богословская комиссия Русской Православной Церкви и вместе с ней Святейший Патриарх констатировали, что по всем пяти пунктам, вызывающим смущение у верующих, учение А.И. Осипова и его сторонников НЕ соответствует учению Православной Церкви. Верим, что это положит конец спорам учения проф. Осипова, а также попыткам навязывания этого учения в качестве учения Церкви.</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Мы удовлетворены ответом Комиссии по существу и, как и всегда, готовы склонить наши умы перед соборным разумом Святой Матери-Церкви.</w:t>
      </w:r>
    </w:p>
    <w:p w:rsidR="009D3999" w:rsidRPr="009D3999" w:rsidRDefault="009D3999" w:rsidP="000E12D5">
      <w:pPr>
        <w:jc w:val="right"/>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Александр Вячеславович Люлька</w:t>
      </w:r>
    </w:p>
    <w:p w:rsidR="009D3999" w:rsidRDefault="009D3999" w:rsidP="000E12D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lastRenderedPageBreak/>
        <w:t>Полученный ответ:</w:t>
      </w:r>
    </w:p>
    <w:p w:rsidR="00EB5805" w:rsidRDefault="009D3999" w:rsidP="000E12D5">
      <w:r>
        <w:rPr>
          <w:noProof/>
          <w:lang w:eastAsia="ru-RU"/>
        </w:rPr>
        <w:drawing>
          <wp:inline distT="0" distB="0" distL="0" distR="0" wp14:anchorId="73814495" wp14:editId="4130F633">
            <wp:extent cx="3899001" cy="5518590"/>
            <wp:effectExtent l="0" t="0" r="6350" b="6350"/>
            <wp:docPr id="1" name="Рисунок 1" descr="SBB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BK 1"/>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00000" cy="5520004"/>
                    </a:xfrm>
                    <a:prstGeom prst="rect">
                      <a:avLst/>
                    </a:prstGeom>
                    <a:noFill/>
                    <a:ln>
                      <a:noFill/>
                    </a:ln>
                  </pic:spPr>
                </pic:pic>
              </a:graphicData>
            </a:graphic>
          </wp:inline>
        </w:drawing>
      </w:r>
    </w:p>
    <w:p w:rsidR="00E8131A" w:rsidRDefault="00E8131A" w:rsidP="000E12D5">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br w:type="page"/>
      </w:r>
    </w:p>
    <w:p w:rsidR="009D3999" w:rsidRPr="009D3999" w:rsidRDefault="009D3999" w:rsidP="000E12D5">
      <w:pPr>
        <w:jc w:val="center"/>
        <w:rPr>
          <w:rFonts w:ascii="Times New Roman" w:eastAsia="Times New Roman" w:hAnsi="Times New Roman" w:cs="Times New Roman"/>
          <w:sz w:val="24"/>
          <w:szCs w:val="24"/>
          <w:lang w:eastAsia="ru-RU"/>
        </w:rPr>
      </w:pPr>
      <w:r w:rsidRPr="009D3999">
        <w:rPr>
          <w:rFonts w:ascii="Times New Roman" w:eastAsia="Times New Roman" w:hAnsi="Times New Roman" w:cs="Times New Roman"/>
          <w:b/>
          <w:bCs/>
          <w:sz w:val="24"/>
          <w:szCs w:val="24"/>
          <w:lang w:eastAsia="ru-RU"/>
        </w:rPr>
        <w:lastRenderedPageBreak/>
        <w:t>Заключение</w:t>
      </w:r>
    </w:p>
    <w:p w:rsidR="009D3999" w:rsidRPr="009D3999" w:rsidRDefault="009D3999" w:rsidP="000E12D5">
      <w:pPr>
        <w:jc w:val="center"/>
        <w:rPr>
          <w:rFonts w:ascii="Times New Roman" w:eastAsia="Times New Roman" w:hAnsi="Times New Roman" w:cs="Times New Roman"/>
          <w:sz w:val="24"/>
          <w:szCs w:val="24"/>
          <w:lang w:eastAsia="ru-RU"/>
        </w:rPr>
      </w:pPr>
      <w:r w:rsidRPr="009D3999">
        <w:rPr>
          <w:rFonts w:ascii="Times New Roman" w:eastAsia="Times New Roman" w:hAnsi="Times New Roman" w:cs="Times New Roman"/>
          <w:b/>
          <w:bCs/>
          <w:sz w:val="24"/>
          <w:szCs w:val="24"/>
          <w:lang w:eastAsia="ru-RU"/>
        </w:rPr>
        <w:t>Синодальной библейско-богословской комиссии по результатам рассмотрения обращения верующих относительно спорных богословских воззрений профессора А.И. Осипова</w:t>
      </w:r>
    </w:p>
    <w:p w:rsidR="009D3999" w:rsidRPr="009D3999" w:rsidRDefault="009D3999" w:rsidP="000E12D5">
      <w:pPr>
        <w:jc w:val="center"/>
        <w:rPr>
          <w:rFonts w:ascii="Times New Roman" w:eastAsia="Times New Roman" w:hAnsi="Times New Roman" w:cs="Times New Roman"/>
          <w:sz w:val="24"/>
          <w:szCs w:val="24"/>
          <w:lang w:eastAsia="ru-RU"/>
        </w:rPr>
      </w:pPr>
      <w:r w:rsidRPr="009D3999">
        <w:rPr>
          <w:rFonts w:ascii="Times New Roman" w:eastAsia="Times New Roman" w:hAnsi="Times New Roman" w:cs="Times New Roman"/>
          <w:b/>
          <w:bCs/>
          <w:sz w:val="24"/>
          <w:szCs w:val="24"/>
          <w:u w:val="single"/>
          <w:lang w:eastAsia="ru-RU"/>
        </w:rPr>
        <w:t> Номер резолюции Святейшего Патриарха: ПК-01/416 от 31.03.2016.</w:t>
      </w:r>
    </w:p>
    <w:p w:rsidR="009D3999" w:rsidRPr="009D3999" w:rsidRDefault="009D3999" w:rsidP="000E12D5">
      <w:pPr>
        <w:jc w:val="both"/>
        <w:rPr>
          <w:rFonts w:ascii="Times New Roman" w:eastAsia="Times New Roman" w:hAnsi="Times New Roman" w:cs="Times New Roman"/>
          <w:sz w:val="24"/>
          <w:szCs w:val="24"/>
          <w:lang w:eastAsia="ru-RU"/>
        </w:rPr>
      </w:pPr>
      <w:proofErr w:type="gramStart"/>
      <w:r w:rsidRPr="009D3999">
        <w:rPr>
          <w:rFonts w:ascii="Times New Roman" w:eastAsia="Times New Roman" w:hAnsi="Times New Roman" w:cs="Times New Roman"/>
          <w:sz w:val="24"/>
          <w:szCs w:val="24"/>
          <w:lang w:eastAsia="ru-RU"/>
        </w:rPr>
        <w:t xml:space="preserve">В 2013 году на имя Святейшего Патриарха Московского и всея Руси Кирилла поступило </w:t>
      </w:r>
      <w:r w:rsidRPr="00170F3D">
        <w:rPr>
          <w:rFonts w:ascii="Times New Roman" w:eastAsia="Times New Roman" w:hAnsi="Times New Roman" w:cs="Times New Roman"/>
          <w:sz w:val="24"/>
          <w:szCs w:val="24"/>
          <w:lang w:eastAsia="ru-RU"/>
        </w:rPr>
        <w:t>письмо группы верующих</w:t>
      </w:r>
      <w:r w:rsidRPr="009D3999">
        <w:rPr>
          <w:rFonts w:ascii="Times New Roman" w:eastAsia="Times New Roman" w:hAnsi="Times New Roman" w:cs="Times New Roman"/>
          <w:sz w:val="24"/>
          <w:szCs w:val="24"/>
          <w:lang w:eastAsia="ru-RU"/>
        </w:rPr>
        <w:t xml:space="preserve"> (48 подписей), в котором ставился вопрос о спорных богословских воззрениях заслуженного профессора Московской духовной академии </w:t>
      </w:r>
      <w:proofErr w:type="spellStart"/>
      <w:r w:rsidRPr="009D3999">
        <w:rPr>
          <w:rFonts w:ascii="Times New Roman" w:eastAsia="Times New Roman" w:hAnsi="Times New Roman" w:cs="Times New Roman"/>
          <w:sz w:val="24"/>
          <w:szCs w:val="24"/>
          <w:lang w:eastAsia="ru-RU"/>
        </w:rPr>
        <w:t>А.И.Осипова</w:t>
      </w:r>
      <w:proofErr w:type="spellEnd"/>
      <w:r w:rsidRPr="009D3999">
        <w:rPr>
          <w:rFonts w:ascii="Times New Roman" w:eastAsia="Times New Roman" w:hAnsi="Times New Roman" w:cs="Times New Roman"/>
          <w:sz w:val="24"/>
          <w:szCs w:val="24"/>
          <w:lang w:eastAsia="ru-RU"/>
        </w:rPr>
        <w:t>.</w:t>
      </w:r>
      <w:proofErr w:type="gramEnd"/>
      <w:r w:rsidRPr="009D3999">
        <w:rPr>
          <w:rFonts w:ascii="Times New Roman" w:eastAsia="Times New Roman" w:hAnsi="Times New Roman" w:cs="Times New Roman"/>
          <w:sz w:val="24"/>
          <w:szCs w:val="24"/>
          <w:lang w:eastAsia="ru-RU"/>
        </w:rPr>
        <w:t xml:space="preserve"> Авторы письма обратились с просьбой дать разъяснения относительно того, соответствуют ли «точному изложению православной веры» мнения А.И. Осипова по пяти пунктам:</w:t>
      </w:r>
    </w:p>
    <w:p w:rsidR="000E12D5"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 о вечности </w:t>
      </w:r>
      <w:proofErr w:type="spellStart"/>
      <w:r w:rsidRPr="009D3999">
        <w:rPr>
          <w:rFonts w:ascii="Times New Roman" w:eastAsia="Times New Roman" w:hAnsi="Times New Roman" w:cs="Times New Roman"/>
          <w:sz w:val="24"/>
          <w:szCs w:val="24"/>
          <w:lang w:eastAsia="ru-RU"/>
        </w:rPr>
        <w:t>геенских</w:t>
      </w:r>
      <w:proofErr w:type="spellEnd"/>
      <w:r w:rsidRPr="009D3999">
        <w:rPr>
          <w:rFonts w:ascii="Times New Roman" w:eastAsia="Times New Roman" w:hAnsi="Times New Roman" w:cs="Times New Roman"/>
          <w:sz w:val="24"/>
          <w:szCs w:val="24"/>
          <w:lang w:eastAsia="ru-RU"/>
        </w:rPr>
        <w:t xml:space="preserve"> мук,</w:t>
      </w: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о восприятии Христом первородного греха,</w:t>
      </w: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об Искуплении,</w:t>
      </w: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о Евхаристии,</w:t>
      </w: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о крещении младенцев.</w:t>
      </w: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В приложении к письму по каждому пункту приведены цитаты из опубликованных</w:t>
      </w:r>
      <w:r w:rsidR="00A830A7">
        <w:rPr>
          <w:rFonts w:ascii="Times New Roman" w:eastAsia="Times New Roman" w:hAnsi="Times New Roman" w:cs="Times New Roman"/>
          <w:sz w:val="24"/>
          <w:szCs w:val="24"/>
          <w:lang w:eastAsia="ru-RU"/>
        </w:rPr>
        <w:t xml:space="preserve"> </w:t>
      </w:r>
      <w:r w:rsidRPr="009D3999">
        <w:rPr>
          <w:rFonts w:ascii="Times New Roman" w:eastAsia="Times New Roman" w:hAnsi="Times New Roman" w:cs="Times New Roman"/>
          <w:sz w:val="24"/>
          <w:szCs w:val="24"/>
          <w:lang w:eastAsia="ru-RU"/>
        </w:rPr>
        <w:t>текстов и публичных высказываний А.И. Осипова.</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По благословению Святейшего Патриарха обращение верующих было направлено для рассмотрения в Синодальную библейско-богословскую комиссию. Поступившие материалы были переданы для предварительного изучения экспертам из числа членов Комиссии. Затем обращение и полученные экспертные оценки были рассмотрены 20 января 2015 года на пленарном заседании СББК, в ходе которого была сформирована рабочая группа для дальнейшего изучения вопроса о реагировании на обращение верующих о богословских воззрениях профессора А.И. Осипова. Результаты работы были рассмотрены на пленуме СББК 22 декабря 2015 года.</w:t>
      </w: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w:t>
      </w:r>
    </w:p>
    <w:p w:rsidR="000E12D5" w:rsidRDefault="000E12D5">
      <w:pPr>
        <w:rPr>
          <w:rFonts w:ascii="Times New Roman" w:eastAsia="Times New Roman" w:hAnsi="Times New Roman" w:cs="Times New Roman"/>
          <w:b/>
          <w:bCs/>
          <w:sz w:val="24"/>
          <w:szCs w:val="24"/>
          <w:lang w:eastAsia="ru-RU"/>
        </w:rPr>
      </w:pPr>
    </w:p>
    <w:p w:rsidR="009D3999" w:rsidRPr="009D3999" w:rsidRDefault="009D3999" w:rsidP="000E12D5">
      <w:pPr>
        <w:ind w:left="1069" w:hanging="360"/>
        <w:rPr>
          <w:rFonts w:ascii="Times New Roman" w:eastAsia="Times New Roman" w:hAnsi="Times New Roman" w:cs="Times New Roman"/>
          <w:sz w:val="24"/>
          <w:szCs w:val="24"/>
          <w:lang w:eastAsia="ru-RU"/>
        </w:rPr>
      </w:pPr>
      <w:r w:rsidRPr="009D3999">
        <w:rPr>
          <w:rFonts w:ascii="Times New Roman" w:eastAsia="Times New Roman" w:hAnsi="Times New Roman" w:cs="Times New Roman"/>
          <w:b/>
          <w:bCs/>
          <w:sz w:val="24"/>
          <w:szCs w:val="24"/>
          <w:lang w:eastAsia="ru-RU"/>
        </w:rPr>
        <w:t>1. О вечности адских мучений.</w:t>
      </w:r>
    </w:p>
    <w:p w:rsidR="009D3999" w:rsidRDefault="009D3999" w:rsidP="000E12D5">
      <w:pPr>
        <w:ind w:left="1069" w:hanging="360"/>
        <w:rPr>
          <w:rFonts w:ascii="Times New Roman" w:eastAsia="Times New Roman" w:hAnsi="Times New Roman" w:cs="Times New Roman"/>
          <w:sz w:val="24"/>
          <w:szCs w:val="24"/>
          <w:lang w:eastAsia="ru-RU"/>
        </w:rPr>
      </w:pPr>
    </w:p>
    <w:p w:rsidR="009D3999" w:rsidRPr="009D3999" w:rsidRDefault="009D3999" w:rsidP="00A830A7">
      <w:pPr>
        <w:ind w:left="1069" w:hanging="360"/>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Авторы обращения приводят, в частности, следующие высказывания профессора</w:t>
      </w:r>
      <w:r w:rsidR="00A830A7">
        <w:rPr>
          <w:rFonts w:ascii="Times New Roman" w:eastAsia="Times New Roman" w:hAnsi="Times New Roman" w:cs="Times New Roman"/>
          <w:sz w:val="24"/>
          <w:szCs w:val="24"/>
          <w:lang w:eastAsia="ru-RU"/>
        </w:rPr>
        <w:t xml:space="preserve"> </w:t>
      </w:r>
      <w:r w:rsidRPr="009D3999">
        <w:rPr>
          <w:rFonts w:ascii="Times New Roman" w:eastAsia="Times New Roman" w:hAnsi="Times New Roman" w:cs="Times New Roman"/>
          <w:sz w:val="24"/>
          <w:szCs w:val="24"/>
          <w:lang w:eastAsia="ru-RU"/>
        </w:rPr>
        <w:t>А.И. Осипова по данному вопросу:</w:t>
      </w:r>
    </w:p>
    <w:p w:rsidR="009D3999" w:rsidRPr="009D3999" w:rsidRDefault="009D3999" w:rsidP="000E12D5">
      <w:pPr>
        <w:ind w:left="709"/>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 «И в Откровении мы находим… учение </w:t>
      </w:r>
      <w:proofErr w:type="gramStart"/>
      <w:r w:rsidRPr="009D3999">
        <w:rPr>
          <w:rFonts w:ascii="Times New Roman" w:eastAsia="Times New Roman" w:hAnsi="Times New Roman" w:cs="Times New Roman"/>
          <w:sz w:val="24"/>
          <w:szCs w:val="24"/>
          <w:lang w:eastAsia="ru-RU"/>
        </w:rPr>
        <w:t>о</w:t>
      </w:r>
      <w:proofErr w:type="gramEnd"/>
      <w:r w:rsidRPr="009D3999">
        <w:rPr>
          <w:rFonts w:ascii="Times New Roman" w:eastAsia="Times New Roman" w:hAnsi="Times New Roman" w:cs="Times New Roman"/>
          <w:sz w:val="24"/>
          <w:szCs w:val="24"/>
          <w:lang w:eastAsia="ru-RU"/>
        </w:rPr>
        <w:t xml:space="preserve"> их (мучений) конечности и</w:t>
      </w:r>
      <w:r w:rsidR="00A830A7">
        <w:rPr>
          <w:rFonts w:ascii="Times New Roman" w:eastAsia="Times New Roman" w:hAnsi="Times New Roman" w:cs="Times New Roman"/>
          <w:sz w:val="24"/>
          <w:szCs w:val="24"/>
          <w:lang w:eastAsia="ru-RU"/>
        </w:rPr>
        <w:t xml:space="preserve">  </w:t>
      </w:r>
      <w:r w:rsidRPr="009D3999">
        <w:rPr>
          <w:rFonts w:ascii="Times New Roman" w:eastAsia="Times New Roman" w:hAnsi="Times New Roman" w:cs="Times New Roman"/>
          <w:sz w:val="24"/>
          <w:szCs w:val="24"/>
          <w:lang w:eastAsia="ru-RU"/>
        </w:rPr>
        <w:t xml:space="preserve">спасении всех </w:t>
      </w:r>
      <w:proofErr w:type="spellStart"/>
      <w:r w:rsidRPr="009D3999">
        <w:rPr>
          <w:rFonts w:ascii="Times New Roman" w:eastAsia="Times New Roman" w:hAnsi="Times New Roman" w:cs="Times New Roman"/>
          <w:sz w:val="24"/>
          <w:szCs w:val="24"/>
          <w:lang w:eastAsia="ru-RU"/>
        </w:rPr>
        <w:t>человеков</w:t>
      </w:r>
      <w:proofErr w:type="spellEnd"/>
      <w:r w:rsidRPr="009D3999">
        <w:rPr>
          <w:rFonts w:ascii="Times New Roman" w:eastAsia="Times New Roman" w:hAnsi="Times New Roman" w:cs="Times New Roman"/>
          <w:sz w:val="24"/>
          <w:szCs w:val="24"/>
          <w:lang w:eastAsia="ru-RU"/>
        </w:rPr>
        <w:t>»; «Совершенно очевидно, все эти их (святых) слова говорят с полной определенностью о том, что победою Христовою все, не только праведно жившие, но даже и мертвые, некогда непокорные, были и будут освобождены из ада»;</w:t>
      </w:r>
    </w:p>
    <w:p w:rsidR="009D3999" w:rsidRPr="009D3999" w:rsidRDefault="009D3999" w:rsidP="000E12D5">
      <w:pPr>
        <w:ind w:left="709"/>
        <w:jc w:val="both"/>
        <w:rPr>
          <w:rFonts w:ascii="Times New Roman" w:eastAsia="Times New Roman" w:hAnsi="Times New Roman" w:cs="Times New Roman"/>
          <w:sz w:val="24"/>
          <w:szCs w:val="24"/>
          <w:lang w:eastAsia="ru-RU"/>
        </w:rPr>
      </w:pPr>
      <w:proofErr w:type="gramStart"/>
      <w:r w:rsidRPr="009D3999">
        <w:rPr>
          <w:rFonts w:ascii="Times New Roman" w:eastAsia="Times New Roman" w:hAnsi="Times New Roman" w:cs="Times New Roman"/>
          <w:sz w:val="24"/>
          <w:szCs w:val="24"/>
          <w:lang w:eastAsia="ru-RU"/>
        </w:rPr>
        <w:t>• «Все они (мертвые, некогда непокорные), пройдя в нем (аду) огненный искус страстей, приняли и примут Спасителя, получат дар благодати Крещения, и, таким образом, став членами Церкви Христовой, спасутся»;</w:t>
      </w:r>
      <w:proofErr w:type="gramEnd"/>
      <w:r w:rsidRPr="009D3999">
        <w:rPr>
          <w:rFonts w:ascii="Times New Roman" w:eastAsia="Times New Roman" w:hAnsi="Times New Roman" w:cs="Times New Roman"/>
          <w:sz w:val="24"/>
          <w:szCs w:val="24"/>
          <w:lang w:eastAsia="ru-RU"/>
        </w:rPr>
        <w:t xml:space="preserve"> «перед теми, которые по объективным причинам не смогли в своей земной жизни уверовать в пришедшего Христа и принять здесь таинства Крещения, открывается, как видим, возможность по молитвам Церкви войти в нее </w:t>
      </w:r>
      <w:r w:rsidRPr="009D3999">
        <w:rPr>
          <w:rFonts w:ascii="Times New Roman" w:eastAsia="Times New Roman" w:hAnsi="Times New Roman" w:cs="Times New Roman"/>
          <w:i/>
          <w:iCs/>
          <w:sz w:val="24"/>
          <w:szCs w:val="24"/>
          <w:lang w:eastAsia="ru-RU"/>
        </w:rPr>
        <w:t xml:space="preserve">там </w:t>
      </w:r>
      <w:r w:rsidRPr="009D3999">
        <w:rPr>
          <w:rFonts w:ascii="Times New Roman" w:eastAsia="Times New Roman" w:hAnsi="Times New Roman" w:cs="Times New Roman"/>
          <w:sz w:val="24"/>
          <w:szCs w:val="24"/>
          <w:lang w:eastAsia="ru-RU"/>
        </w:rPr>
        <w:t>путем ветхозаветного человечества — путем… огненного крещения»;</w:t>
      </w:r>
    </w:p>
    <w:p w:rsidR="009D3999" w:rsidRPr="009D3999" w:rsidRDefault="009D3999" w:rsidP="000E12D5">
      <w:pPr>
        <w:ind w:left="709"/>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«При последней трубе (1 Кор. 15:52) каждой личностью будет принято окончательное решение — быть ли ей с Богом или навсегда уйти от Него и остаться «вне» Царства. Христос и на Последнем суде останется неизменной Божественной любовью и не нарушит свободы человеческой воли»;</w:t>
      </w:r>
    </w:p>
    <w:p w:rsidR="009D3999" w:rsidRPr="009D3999" w:rsidRDefault="009D3999" w:rsidP="000E12D5">
      <w:pPr>
        <w:ind w:left="709"/>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 «По учению Церкви, </w:t>
      </w:r>
      <w:proofErr w:type="gramStart"/>
      <w:r w:rsidRPr="009D3999">
        <w:rPr>
          <w:rFonts w:ascii="Times New Roman" w:eastAsia="Times New Roman" w:hAnsi="Times New Roman" w:cs="Times New Roman"/>
          <w:sz w:val="24"/>
          <w:szCs w:val="24"/>
          <w:lang w:eastAsia="ru-RU"/>
        </w:rPr>
        <w:t>по</w:t>
      </w:r>
      <w:proofErr w:type="gramEnd"/>
      <w:r w:rsidRPr="009D3999">
        <w:rPr>
          <w:rFonts w:ascii="Times New Roman" w:eastAsia="Times New Roman" w:hAnsi="Times New Roman" w:cs="Times New Roman"/>
          <w:sz w:val="24"/>
          <w:szCs w:val="24"/>
          <w:lang w:eastAsia="ru-RU"/>
        </w:rPr>
        <w:t xml:space="preserve"> </w:t>
      </w:r>
      <w:proofErr w:type="gramStart"/>
      <w:r w:rsidRPr="009D3999">
        <w:rPr>
          <w:rFonts w:ascii="Times New Roman" w:eastAsia="Times New Roman" w:hAnsi="Times New Roman" w:cs="Times New Roman"/>
          <w:sz w:val="24"/>
          <w:szCs w:val="24"/>
          <w:lang w:eastAsia="ru-RU"/>
        </w:rPr>
        <w:t>всеобщем</w:t>
      </w:r>
      <w:proofErr w:type="gramEnd"/>
      <w:r w:rsidRPr="009D3999">
        <w:rPr>
          <w:rFonts w:ascii="Times New Roman" w:eastAsia="Times New Roman" w:hAnsi="Times New Roman" w:cs="Times New Roman"/>
          <w:sz w:val="24"/>
          <w:szCs w:val="24"/>
          <w:lang w:eastAsia="ru-RU"/>
        </w:rPr>
        <w:t xml:space="preserve"> воскресении человек вновь получает тело, восстанавливается полнота его духовно-телесной природы. Это возвращает человеку и волю к самоопределению, следовательно, и последнюю возможность обращения к Богу, духовного обновления и полного исцеления — в отличие от посмертного состояния души, которое полностью определялось </w:t>
      </w:r>
      <w:r w:rsidRPr="009D3999">
        <w:rPr>
          <w:rFonts w:ascii="Times New Roman" w:eastAsia="Times New Roman" w:hAnsi="Times New Roman" w:cs="Times New Roman"/>
          <w:sz w:val="24"/>
          <w:szCs w:val="24"/>
          <w:lang w:eastAsia="ru-RU"/>
        </w:rPr>
        <w:lastRenderedPageBreak/>
        <w:t xml:space="preserve">характером земной жизни. Отсюда и </w:t>
      </w:r>
      <w:proofErr w:type="spellStart"/>
      <w:r w:rsidRPr="009D3999">
        <w:rPr>
          <w:rFonts w:ascii="Times New Roman" w:eastAsia="Times New Roman" w:hAnsi="Times New Roman" w:cs="Times New Roman"/>
          <w:sz w:val="24"/>
          <w:szCs w:val="24"/>
          <w:lang w:eastAsia="ru-RU"/>
        </w:rPr>
        <w:t>страшность</w:t>
      </w:r>
      <w:proofErr w:type="spellEnd"/>
      <w:r w:rsidRPr="009D3999">
        <w:rPr>
          <w:rFonts w:ascii="Times New Roman" w:eastAsia="Times New Roman" w:hAnsi="Times New Roman" w:cs="Times New Roman"/>
          <w:sz w:val="24"/>
          <w:szCs w:val="24"/>
          <w:lang w:eastAsia="ru-RU"/>
        </w:rPr>
        <w:t xml:space="preserve"> Последнего суда — человек навсегда решает свою вечную участь».</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Православная Церковь верит в возможность избавления от мук ада: именно на этом основана практика молитвы за усопших и даже особой молитвы с упоминанием «</w:t>
      </w:r>
      <w:proofErr w:type="gramStart"/>
      <w:r w:rsidRPr="009D3999">
        <w:rPr>
          <w:rFonts w:ascii="Times New Roman" w:eastAsia="Times New Roman" w:hAnsi="Times New Roman" w:cs="Times New Roman"/>
          <w:sz w:val="24"/>
          <w:szCs w:val="24"/>
          <w:lang w:eastAsia="ru-RU"/>
        </w:rPr>
        <w:t>о</w:t>
      </w:r>
      <w:proofErr w:type="gramEnd"/>
      <w:r w:rsidRPr="009D3999">
        <w:rPr>
          <w:rFonts w:ascii="Times New Roman" w:eastAsia="Times New Roman" w:hAnsi="Times New Roman" w:cs="Times New Roman"/>
          <w:sz w:val="24"/>
          <w:szCs w:val="24"/>
          <w:lang w:eastAsia="ru-RU"/>
        </w:rPr>
        <w:t xml:space="preserve"> иже во аде </w:t>
      </w:r>
      <w:proofErr w:type="spellStart"/>
      <w:r w:rsidRPr="009D3999">
        <w:rPr>
          <w:rFonts w:ascii="Times New Roman" w:eastAsia="Times New Roman" w:hAnsi="Times New Roman" w:cs="Times New Roman"/>
          <w:sz w:val="24"/>
          <w:szCs w:val="24"/>
          <w:lang w:eastAsia="ru-RU"/>
        </w:rPr>
        <w:t>держимых</w:t>
      </w:r>
      <w:proofErr w:type="spellEnd"/>
      <w:r w:rsidRPr="009D3999">
        <w:rPr>
          <w:rFonts w:ascii="Times New Roman" w:eastAsia="Times New Roman" w:hAnsi="Times New Roman" w:cs="Times New Roman"/>
          <w:sz w:val="24"/>
          <w:szCs w:val="24"/>
          <w:lang w:eastAsia="ru-RU"/>
        </w:rPr>
        <w:t>», читаемой на вечерне в праздник Пятидесятницы. Однако это избавление происходит не в силу какой-то автоматической необходимости, а по молитве Церкви и в силу неизреченного человеколюбия Божия.</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В Древней Церкви учение о конечности адских мучений и о возможности всеобщего спасения выражалось некоторыми богословами. В наиболее радикальной форме его выражал </w:t>
      </w:r>
      <w:proofErr w:type="spellStart"/>
      <w:r w:rsidRPr="009D3999">
        <w:rPr>
          <w:rFonts w:ascii="Times New Roman" w:eastAsia="Times New Roman" w:hAnsi="Times New Roman" w:cs="Times New Roman"/>
          <w:sz w:val="24"/>
          <w:szCs w:val="24"/>
          <w:lang w:eastAsia="ru-RU"/>
        </w:rPr>
        <w:t>Ориген</w:t>
      </w:r>
      <w:proofErr w:type="spellEnd"/>
      <w:r w:rsidRPr="009D3999">
        <w:rPr>
          <w:rFonts w:ascii="Times New Roman" w:eastAsia="Times New Roman" w:hAnsi="Times New Roman" w:cs="Times New Roman"/>
          <w:sz w:val="24"/>
          <w:szCs w:val="24"/>
          <w:lang w:eastAsia="ru-RU"/>
        </w:rPr>
        <w:t xml:space="preserve">, и в этой форме оно было осуждено V Вселенским Собором. Однако следы этого учения можно найти также в трудах святителя Григория </w:t>
      </w:r>
      <w:proofErr w:type="spellStart"/>
      <w:r w:rsidRPr="009D3999">
        <w:rPr>
          <w:rFonts w:ascii="Times New Roman" w:eastAsia="Times New Roman" w:hAnsi="Times New Roman" w:cs="Times New Roman"/>
          <w:sz w:val="24"/>
          <w:szCs w:val="24"/>
          <w:lang w:eastAsia="ru-RU"/>
        </w:rPr>
        <w:t>Нисского</w:t>
      </w:r>
      <w:proofErr w:type="spellEnd"/>
      <w:r w:rsidRPr="009D3999">
        <w:rPr>
          <w:rFonts w:ascii="Times New Roman" w:eastAsia="Times New Roman" w:hAnsi="Times New Roman" w:cs="Times New Roman"/>
          <w:sz w:val="24"/>
          <w:szCs w:val="24"/>
          <w:lang w:eastAsia="ru-RU"/>
        </w:rPr>
        <w:t>, который жил до V Вселенского Собора.</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В Евангелии</w:t>
      </w:r>
      <w:proofErr w:type="gramStart"/>
      <w:r w:rsidRPr="009D3999">
        <w:rPr>
          <w:rFonts w:ascii="Times New Roman" w:eastAsia="Times New Roman" w:hAnsi="Times New Roman" w:cs="Times New Roman"/>
          <w:sz w:val="24"/>
          <w:szCs w:val="24"/>
          <w:lang w:eastAsia="ru-RU"/>
        </w:rPr>
        <w:t xml:space="preserve"> С</w:t>
      </w:r>
      <w:proofErr w:type="gramEnd"/>
      <w:r w:rsidRPr="009D3999">
        <w:rPr>
          <w:rFonts w:ascii="Times New Roman" w:eastAsia="Times New Roman" w:hAnsi="Times New Roman" w:cs="Times New Roman"/>
          <w:sz w:val="24"/>
          <w:szCs w:val="24"/>
          <w:lang w:eastAsia="ru-RU"/>
        </w:rPr>
        <w:t>ам Господь говорит о конечной участи грешников: «И пойдут сии в муку вечную, а праведники в жизнь вечную» (Мф. 25:46). И в других местах Священного Писания утверждается вечность адских мучений: «Он очистит гумно Свое и соберет пшеницу</w:t>
      </w:r>
      <w:proofErr w:type="gramStart"/>
      <w:r w:rsidRPr="009D3999">
        <w:rPr>
          <w:rFonts w:ascii="Times New Roman" w:eastAsia="Times New Roman" w:hAnsi="Times New Roman" w:cs="Times New Roman"/>
          <w:sz w:val="24"/>
          <w:szCs w:val="24"/>
          <w:lang w:eastAsia="ru-RU"/>
        </w:rPr>
        <w:t xml:space="preserve"> С</w:t>
      </w:r>
      <w:proofErr w:type="gramEnd"/>
      <w:r w:rsidRPr="009D3999">
        <w:rPr>
          <w:rFonts w:ascii="Times New Roman" w:eastAsia="Times New Roman" w:hAnsi="Times New Roman" w:cs="Times New Roman"/>
          <w:sz w:val="24"/>
          <w:szCs w:val="24"/>
          <w:lang w:eastAsia="ru-RU"/>
        </w:rPr>
        <w:t xml:space="preserve">вою в житницу, а солому сожжет огнем неугасимым» (Мф. 3:12); «И если соблазняет тебя рука твоя, отсеки ее: лучше тебе увечному войти в жизнь, нежели с двумя руками идти в геенну, в огонь неугасимый, где червь их не умирает и огонь не угасает. И если нога твоя соблазняет тебя, отсеки ее: лучше тебе войти в жизнь хромому, нежели с двумя ногами быть </w:t>
      </w:r>
      <w:proofErr w:type="spellStart"/>
      <w:r w:rsidRPr="009D3999">
        <w:rPr>
          <w:rFonts w:ascii="Times New Roman" w:eastAsia="Times New Roman" w:hAnsi="Times New Roman" w:cs="Times New Roman"/>
          <w:sz w:val="24"/>
          <w:szCs w:val="24"/>
          <w:lang w:eastAsia="ru-RU"/>
        </w:rPr>
        <w:t>ввержену</w:t>
      </w:r>
      <w:proofErr w:type="spellEnd"/>
      <w:r w:rsidRPr="009D3999">
        <w:rPr>
          <w:rFonts w:ascii="Times New Roman" w:eastAsia="Times New Roman" w:hAnsi="Times New Roman" w:cs="Times New Roman"/>
          <w:sz w:val="24"/>
          <w:szCs w:val="24"/>
          <w:lang w:eastAsia="ru-RU"/>
        </w:rPr>
        <w:t xml:space="preserve"> в геенну, в огонь неугасимый, где червь их не умирает и огонь не угасает. И если глаз твой соблазняет тебя, вырви его: лучше тебе с одним глазом войти в Царствие Божие, нежели с двумя глазами быть </w:t>
      </w:r>
      <w:proofErr w:type="spellStart"/>
      <w:r w:rsidRPr="009D3999">
        <w:rPr>
          <w:rFonts w:ascii="Times New Roman" w:eastAsia="Times New Roman" w:hAnsi="Times New Roman" w:cs="Times New Roman"/>
          <w:sz w:val="24"/>
          <w:szCs w:val="24"/>
          <w:lang w:eastAsia="ru-RU"/>
        </w:rPr>
        <w:t>ввержену</w:t>
      </w:r>
      <w:proofErr w:type="spellEnd"/>
      <w:r w:rsidRPr="009D3999">
        <w:rPr>
          <w:rFonts w:ascii="Times New Roman" w:eastAsia="Times New Roman" w:hAnsi="Times New Roman" w:cs="Times New Roman"/>
          <w:sz w:val="24"/>
          <w:szCs w:val="24"/>
          <w:lang w:eastAsia="ru-RU"/>
        </w:rPr>
        <w:t xml:space="preserve"> в геенну огненную, где червь их не умирает и огонь не угасает» (</w:t>
      </w:r>
      <w:proofErr w:type="spellStart"/>
      <w:r w:rsidRPr="009D3999">
        <w:rPr>
          <w:rFonts w:ascii="Times New Roman" w:eastAsia="Times New Roman" w:hAnsi="Times New Roman" w:cs="Times New Roman"/>
          <w:sz w:val="24"/>
          <w:szCs w:val="24"/>
          <w:lang w:eastAsia="ru-RU"/>
        </w:rPr>
        <w:t>Мк</w:t>
      </w:r>
      <w:proofErr w:type="spellEnd"/>
      <w:r w:rsidRPr="009D3999">
        <w:rPr>
          <w:rFonts w:ascii="Times New Roman" w:eastAsia="Times New Roman" w:hAnsi="Times New Roman" w:cs="Times New Roman"/>
          <w:sz w:val="24"/>
          <w:szCs w:val="24"/>
          <w:lang w:eastAsia="ru-RU"/>
        </w:rPr>
        <w:t xml:space="preserve">. 9:43-48); «... </w:t>
      </w:r>
      <w:proofErr w:type="gramStart"/>
      <w:r w:rsidRPr="009D3999">
        <w:rPr>
          <w:rFonts w:ascii="Times New Roman" w:eastAsia="Times New Roman" w:hAnsi="Times New Roman" w:cs="Times New Roman"/>
          <w:sz w:val="24"/>
          <w:szCs w:val="24"/>
          <w:lang w:eastAsia="ru-RU"/>
        </w:rPr>
        <w:t xml:space="preserve">не покоряющимся </w:t>
      </w:r>
      <w:proofErr w:type="spellStart"/>
      <w:r w:rsidRPr="009D3999">
        <w:rPr>
          <w:rFonts w:ascii="Times New Roman" w:eastAsia="Times New Roman" w:hAnsi="Times New Roman" w:cs="Times New Roman"/>
          <w:sz w:val="24"/>
          <w:szCs w:val="24"/>
          <w:lang w:eastAsia="ru-RU"/>
        </w:rPr>
        <w:t>благовествованию</w:t>
      </w:r>
      <w:proofErr w:type="spellEnd"/>
      <w:r w:rsidRPr="009D3999">
        <w:rPr>
          <w:rFonts w:ascii="Times New Roman" w:eastAsia="Times New Roman" w:hAnsi="Times New Roman" w:cs="Times New Roman"/>
          <w:sz w:val="24"/>
          <w:szCs w:val="24"/>
          <w:lang w:eastAsia="ru-RU"/>
        </w:rPr>
        <w:t xml:space="preserve"> Господа нашего Иисуса Христа, которые подвергнутся наказанию, вечной погибели, от лица Господа и от славы могущества Его» (2 Фес. 1:8-9); «И дым мучения их будет восходить во веки </w:t>
      </w:r>
      <w:r w:rsidRPr="009D3999">
        <w:rPr>
          <w:rFonts w:ascii="Times New Roman" w:eastAsia="Times New Roman" w:hAnsi="Times New Roman" w:cs="Times New Roman"/>
          <w:sz w:val="24"/>
          <w:szCs w:val="24"/>
          <w:lang w:eastAsia="ru-RU"/>
        </w:rPr>
        <w:lastRenderedPageBreak/>
        <w:t>веков, и не будут иметь покоя ни днем, ни ночью поклоняющиеся зверю и образу его и принимающие начертание имени его (</w:t>
      </w:r>
      <w:proofErr w:type="spellStart"/>
      <w:r w:rsidRPr="009D3999">
        <w:rPr>
          <w:rFonts w:ascii="Times New Roman" w:eastAsia="Times New Roman" w:hAnsi="Times New Roman" w:cs="Times New Roman"/>
          <w:sz w:val="24"/>
          <w:szCs w:val="24"/>
          <w:lang w:eastAsia="ru-RU"/>
        </w:rPr>
        <w:t>Откр</w:t>
      </w:r>
      <w:proofErr w:type="spellEnd"/>
      <w:r w:rsidRPr="009D3999">
        <w:rPr>
          <w:rFonts w:ascii="Times New Roman" w:eastAsia="Times New Roman" w:hAnsi="Times New Roman" w:cs="Times New Roman"/>
          <w:sz w:val="24"/>
          <w:szCs w:val="24"/>
          <w:lang w:eastAsia="ru-RU"/>
        </w:rPr>
        <w:t>. 14:11).</w:t>
      </w:r>
      <w:proofErr w:type="gramEnd"/>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В Священном Писании подчеркивается прямая взаимосвязь между земной жизнью человека и его конечной участью (Мф.10:15; Мф. 25:34-46; 2 Фес. 1:8); невозможность изменения человеком своего состояния путем посмертного выбора (Мф. 25:8-12). Указывается на то, что</w:t>
      </w:r>
      <w:proofErr w:type="gramStart"/>
      <w:r w:rsidRPr="009D3999">
        <w:rPr>
          <w:rFonts w:ascii="Times New Roman" w:eastAsia="Times New Roman" w:hAnsi="Times New Roman" w:cs="Times New Roman"/>
          <w:sz w:val="24"/>
          <w:szCs w:val="24"/>
          <w:lang w:eastAsia="ru-RU"/>
        </w:rPr>
        <w:t xml:space="preserve"> С</w:t>
      </w:r>
      <w:proofErr w:type="gramEnd"/>
      <w:r w:rsidRPr="009D3999">
        <w:rPr>
          <w:rFonts w:ascii="Times New Roman" w:eastAsia="Times New Roman" w:hAnsi="Times New Roman" w:cs="Times New Roman"/>
          <w:sz w:val="24"/>
          <w:szCs w:val="24"/>
          <w:lang w:eastAsia="ru-RU"/>
        </w:rPr>
        <w:t>ам Бог, и только Он, решает вечную участь каждого человека (Мф. 25:31-46; 2 Фес. 1:7-9).</w:t>
      </w: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Таким образом, мнение о конечности адских мучений и связанные с ним богословские воззрения не находят основания в Священном Писании.</w:t>
      </w: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w:t>
      </w:r>
    </w:p>
    <w:p w:rsid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b/>
          <w:bCs/>
          <w:sz w:val="24"/>
          <w:szCs w:val="24"/>
          <w:lang w:eastAsia="ru-RU"/>
        </w:rPr>
        <w:t>2. О восприятии Христом первородного греха</w:t>
      </w:r>
      <w:r w:rsidRPr="009D3999">
        <w:rPr>
          <w:rFonts w:ascii="Times New Roman" w:eastAsia="Times New Roman" w:hAnsi="Times New Roman" w:cs="Times New Roman"/>
          <w:sz w:val="24"/>
          <w:szCs w:val="24"/>
          <w:lang w:eastAsia="ru-RU"/>
        </w:rPr>
        <w:t>.</w:t>
      </w:r>
    </w:p>
    <w:p w:rsidR="002E2056" w:rsidRPr="009D3999" w:rsidRDefault="002E2056" w:rsidP="000E12D5">
      <w:pPr>
        <w:rPr>
          <w:rFonts w:ascii="Times New Roman" w:eastAsia="Times New Roman" w:hAnsi="Times New Roman" w:cs="Times New Roman"/>
          <w:sz w:val="24"/>
          <w:szCs w:val="24"/>
          <w:lang w:eastAsia="ru-RU"/>
        </w:rPr>
      </w:pPr>
    </w:p>
    <w:p w:rsidR="009D3999" w:rsidRPr="009D3999" w:rsidRDefault="009D3999" w:rsidP="000E12D5">
      <w:pPr>
        <w:jc w:val="both"/>
        <w:rPr>
          <w:rFonts w:ascii="Times New Roman" w:eastAsia="Times New Roman" w:hAnsi="Times New Roman" w:cs="Times New Roman"/>
          <w:sz w:val="24"/>
          <w:szCs w:val="24"/>
          <w:lang w:eastAsia="ru-RU"/>
        </w:rPr>
      </w:pPr>
      <w:proofErr w:type="gramStart"/>
      <w:r w:rsidRPr="009D3999">
        <w:rPr>
          <w:rFonts w:ascii="Times New Roman" w:eastAsia="Times New Roman" w:hAnsi="Times New Roman" w:cs="Times New Roman"/>
          <w:sz w:val="24"/>
          <w:szCs w:val="24"/>
          <w:lang w:eastAsia="ru-RU"/>
        </w:rPr>
        <w:t>По учению Православной Церкви, выраженному IV Вселенским Собором, Господь наш Иисус Христос есть «совершенный в человечестве… во всем подобный нам, кроме греха» (Деяния Вселенских Соборов.</w:t>
      </w:r>
      <w:proofErr w:type="gramEnd"/>
      <w:r w:rsidRPr="009D3999">
        <w:rPr>
          <w:rFonts w:ascii="Times New Roman" w:eastAsia="Times New Roman" w:hAnsi="Times New Roman" w:cs="Times New Roman"/>
          <w:sz w:val="24"/>
          <w:szCs w:val="24"/>
          <w:lang w:eastAsia="ru-RU"/>
        </w:rPr>
        <w:t xml:space="preserve"> Т. 3, с. 48). Господь Иисус Христос воспринял человеческую природу и «</w:t>
      </w:r>
      <w:proofErr w:type="spellStart"/>
      <w:r w:rsidRPr="009D3999">
        <w:rPr>
          <w:rFonts w:ascii="Times New Roman" w:eastAsia="Times New Roman" w:hAnsi="Times New Roman" w:cs="Times New Roman"/>
          <w:sz w:val="24"/>
          <w:szCs w:val="24"/>
          <w:lang w:eastAsia="ru-RU"/>
        </w:rPr>
        <w:t>неукоризненные</w:t>
      </w:r>
      <w:proofErr w:type="spellEnd"/>
      <w:r w:rsidRPr="009D3999">
        <w:rPr>
          <w:rFonts w:ascii="Times New Roman" w:eastAsia="Times New Roman" w:hAnsi="Times New Roman" w:cs="Times New Roman"/>
          <w:sz w:val="24"/>
          <w:szCs w:val="24"/>
          <w:lang w:eastAsia="ru-RU"/>
        </w:rPr>
        <w:t xml:space="preserve"> страсти», то есть естественные немощи. При этом Его человечество было непричастно всякого греха, Ему было чуждо греховное расстройство и склонность </w:t>
      </w:r>
      <w:proofErr w:type="gramStart"/>
      <w:r w:rsidRPr="009D3999">
        <w:rPr>
          <w:rFonts w:ascii="Times New Roman" w:eastAsia="Times New Roman" w:hAnsi="Times New Roman" w:cs="Times New Roman"/>
          <w:sz w:val="24"/>
          <w:szCs w:val="24"/>
          <w:lang w:eastAsia="ru-RU"/>
        </w:rPr>
        <w:t>ко</w:t>
      </w:r>
      <w:proofErr w:type="gramEnd"/>
      <w:r w:rsidRPr="009D3999">
        <w:rPr>
          <w:rFonts w:ascii="Times New Roman" w:eastAsia="Times New Roman" w:hAnsi="Times New Roman" w:cs="Times New Roman"/>
          <w:sz w:val="24"/>
          <w:szCs w:val="24"/>
          <w:lang w:eastAsia="ru-RU"/>
        </w:rPr>
        <w:t xml:space="preserve"> греху.</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В Новом Завете неоднократно подчеркивается совершенная непричастность воплотившегося Сына Божия какому-либо греху. Святой апостол Павел учит, что «Бог послал Сына Своего в подобии плоти греховной» (Рим. 8:3), и «не знавшего греха Он сделал для нас жертвою за грех» (2 Кор 5:21). Иисус Христос «подобно нам искушен во всем, кроме греха» (Евр. 4:15), «святой, непричастный злу, непорочный, отделенный от грешников» (Евр. 7:26), Он «Духом Святым принес Себя непорочного Богу» (Евр. 9:14). Святой апостол Иоанн Богослов говорит о Спасителе, что «в Нем нет греха» (1</w:t>
      </w:r>
      <w:proofErr w:type="gramStart"/>
      <w:r w:rsidRPr="009D3999">
        <w:rPr>
          <w:rFonts w:ascii="Times New Roman" w:eastAsia="Times New Roman" w:hAnsi="Times New Roman" w:cs="Times New Roman"/>
          <w:sz w:val="24"/>
          <w:szCs w:val="24"/>
          <w:lang w:eastAsia="ru-RU"/>
        </w:rPr>
        <w:t xml:space="preserve"> И</w:t>
      </w:r>
      <w:proofErr w:type="gramEnd"/>
      <w:r w:rsidRPr="009D3999">
        <w:rPr>
          <w:rFonts w:ascii="Times New Roman" w:eastAsia="Times New Roman" w:hAnsi="Times New Roman" w:cs="Times New Roman"/>
          <w:sz w:val="24"/>
          <w:szCs w:val="24"/>
          <w:lang w:eastAsia="ru-RU"/>
        </w:rPr>
        <w:t>н. 3:5).</w:t>
      </w:r>
    </w:p>
    <w:p w:rsidR="009D3999" w:rsidRPr="009D3999" w:rsidRDefault="009D3999" w:rsidP="00A830A7">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lastRenderedPageBreak/>
        <w:t>Любые рассуждения православного богослова по данному вопросу должны учитывать вполне определенно выраженное учение Святой Церкви.</w:t>
      </w: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w:t>
      </w:r>
    </w:p>
    <w:p w:rsidR="009D3999" w:rsidRDefault="009D3999" w:rsidP="000E12D5">
      <w:pPr>
        <w:ind w:left="1069" w:hanging="360"/>
        <w:rPr>
          <w:rFonts w:ascii="Times New Roman" w:eastAsia="Times New Roman" w:hAnsi="Times New Roman" w:cs="Times New Roman"/>
          <w:b/>
          <w:bCs/>
          <w:sz w:val="24"/>
          <w:szCs w:val="24"/>
          <w:lang w:eastAsia="ru-RU"/>
        </w:rPr>
      </w:pPr>
      <w:r w:rsidRPr="009D3999">
        <w:rPr>
          <w:rFonts w:ascii="Times New Roman" w:eastAsia="Times New Roman" w:hAnsi="Times New Roman" w:cs="Times New Roman"/>
          <w:b/>
          <w:bCs/>
          <w:sz w:val="24"/>
          <w:szCs w:val="24"/>
          <w:lang w:eastAsia="ru-RU"/>
        </w:rPr>
        <w:t>3.</w:t>
      </w:r>
      <w:r w:rsidRPr="009D3999">
        <w:rPr>
          <w:rFonts w:ascii="Times New Roman" w:eastAsia="Times New Roman" w:hAnsi="Times New Roman" w:cs="Times New Roman"/>
          <w:sz w:val="24"/>
          <w:szCs w:val="24"/>
          <w:lang w:eastAsia="ru-RU"/>
        </w:rPr>
        <w:t xml:space="preserve"> </w:t>
      </w:r>
      <w:r w:rsidRPr="009D3999">
        <w:rPr>
          <w:rFonts w:ascii="Times New Roman" w:eastAsia="Times New Roman" w:hAnsi="Times New Roman" w:cs="Times New Roman"/>
          <w:b/>
          <w:bCs/>
          <w:sz w:val="24"/>
          <w:szCs w:val="24"/>
          <w:lang w:eastAsia="ru-RU"/>
        </w:rPr>
        <w:t>О догмате Искупления.</w:t>
      </w:r>
    </w:p>
    <w:p w:rsidR="002E2056" w:rsidRPr="009D3999" w:rsidRDefault="002E2056" w:rsidP="000E12D5">
      <w:pPr>
        <w:ind w:left="1069" w:hanging="360"/>
        <w:rPr>
          <w:rFonts w:ascii="Times New Roman" w:eastAsia="Times New Roman" w:hAnsi="Times New Roman" w:cs="Times New Roman"/>
          <w:sz w:val="24"/>
          <w:szCs w:val="24"/>
          <w:lang w:eastAsia="ru-RU"/>
        </w:rPr>
      </w:pP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Православное учение о спасении А.И. Осипов главным образом рассматривает через его полемически заостренное сравнение с католическим учением, которому свойственен </w:t>
      </w:r>
      <w:proofErr w:type="gramStart"/>
      <w:r w:rsidRPr="009D3999">
        <w:rPr>
          <w:rFonts w:ascii="Times New Roman" w:eastAsia="Times New Roman" w:hAnsi="Times New Roman" w:cs="Times New Roman"/>
          <w:sz w:val="24"/>
          <w:szCs w:val="24"/>
          <w:lang w:eastAsia="ru-RU"/>
        </w:rPr>
        <w:t>крайне юридический</w:t>
      </w:r>
      <w:proofErr w:type="gramEnd"/>
      <w:r w:rsidRPr="009D3999">
        <w:rPr>
          <w:rFonts w:ascii="Times New Roman" w:eastAsia="Times New Roman" w:hAnsi="Times New Roman" w:cs="Times New Roman"/>
          <w:sz w:val="24"/>
          <w:szCs w:val="24"/>
          <w:lang w:eastAsia="ru-RU"/>
        </w:rPr>
        <w:t xml:space="preserve"> подход к тайне спасения и искупления. Однако, критикуя католичество, уважаемый профессор не раскрывает в полной мере православное учение об этом предмете, что необходимо делать, опираясь на догматы веры и обращаясь к святоотеческому наследию в его целостности.</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Православное богословие, не принимая крайностей юридической теории Искупления, всегда признавало догмат Искупления одной из фундаментальных основ христианского учения о спасении. Раскрытие этого догмата содержится как в творениях отцов и учителей Древней Церкви, так и в святоотеческом наследии позднейшего периода, а также в авторитетных </w:t>
      </w:r>
      <w:proofErr w:type="spellStart"/>
      <w:r w:rsidRPr="009D3999">
        <w:rPr>
          <w:rFonts w:ascii="Times New Roman" w:eastAsia="Times New Roman" w:hAnsi="Times New Roman" w:cs="Times New Roman"/>
          <w:sz w:val="24"/>
          <w:szCs w:val="24"/>
          <w:lang w:eastAsia="ru-RU"/>
        </w:rPr>
        <w:t>вероучительных</w:t>
      </w:r>
      <w:proofErr w:type="spellEnd"/>
      <w:r w:rsidRPr="009D3999">
        <w:rPr>
          <w:rFonts w:ascii="Times New Roman" w:eastAsia="Times New Roman" w:hAnsi="Times New Roman" w:cs="Times New Roman"/>
          <w:sz w:val="24"/>
          <w:szCs w:val="24"/>
          <w:lang w:eastAsia="ru-RU"/>
        </w:rPr>
        <w:t xml:space="preserve"> сочинениях XVII-XIX веков.</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В Священном Писании Нового Завета подвиг спасения человеческого рода, совершенный Господом Иисусом Христом, неоднократно именуется Искуплением: «так как Сын Человеческий не для того пришел, чтобы Ему служили, но чтобы послужить и отдать душу</w:t>
      </w:r>
      <w:proofErr w:type="gramStart"/>
      <w:r w:rsidRPr="009D3999">
        <w:rPr>
          <w:rFonts w:ascii="Times New Roman" w:eastAsia="Times New Roman" w:hAnsi="Times New Roman" w:cs="Times New Roman"/>
          <w:sz w:val="24"/>
          <w:szCs w:val="24"/>
          <w:lang w:eastAsia="ru-RU"/>
        </w:rPr>
        <w:t xml:space="preserve"> С</w:t>
      </w:r>
      <w:proofErr w:type="gramEnd"/>
      <w:r w:rsidRPr="009D3999">
        <w:rPr>
          <w:rFonts w:ascii="Times New Roman" w:eastAsia="Times New Roman" w:hAnsi="Times New Roman" w:cs="Times New Roman"/>
          <w:sz w:val="24"/>
          <w:szCs w:val="24"/>
          <w:lang w:eastAsia="ru-RU"/>
        </w:rPr>
        <w:t xml:space="preserve">вою для искупления многих» (Мф. 20:28); «мы имеем искупление </w:t>
      </w:r>
      <w:proofErr w:type="spellStart"/>
      <w:r w:rsidRPr="009D3999">
        <w:rPr>
          <w:rFonts w:ascii="Times New Roman" w:eastAsia="Times New Roman" w:hAnsi="Times New Roman" w:cs="Times New Roman"/>
          <w:sz w:val="24"/>
          <w:szCs w:val="24"/>
          <w:lang w:eastAsia="ru-RU"/>
        </w:rPr>
        <w:t>Кровию</w:t>
      </w:r>
      <w:proofErr w:type="spellEnd"/>
      <w:r w:rsidRPr="009D3999">
        <w:rPr>
          <w:rFonts w:ascii="Times New Roman" w:eastAsia="Times New Roman" w:hAnsi="Times New Roman" w:cs="Times New Roman"/>
          <w:sz w:val="24"/>
          <w:szCs w:val="24"/>
          <w:lang w:eastAsia="ru-RU"/>
        </w:rPr>
        <w:t xml:space="preserve"> Его» (</w:t>
      </w:r>
      <w:proofErr w:type="spellStart"/>
      <w:r w:rsidRPr="009D3999">
        <w:rPr>
          <w:rFonts w:ascii="Times New Roman" w:eastAsia="Times New Roman" w:hAnsi="Times New Roman" w:cs="Times New Roman"/>
          <w:sz w:val="24"/>
          <w:szCs w:val="24"/>
          <w:lang w:eastAsia="ru-RU"/>
        </w:rPr>
        <w:t>Еф</w:t>
      </w:r>
      <w:proofErr w:type="spellEnd"/>
      <w:r w:rsidRPr="009D3999">
        <w:rPr>
          <w:rFonts w:ascii="Times New Roman" w:eastAsia="Times New Roman" w:hAnsi="Times New Roman" w:cs="Times New Roman"/>
          <w:sz w:val="24"/>
          <w:szCs w:val="24"/>
          <w:lang w:eastAsia="ru-RU"/>
        </w:rPr>
        <w:t>. 1:7; Кол. 1:14); «Христос искупил нас» (</w:t>
      </w:r>
      <w:proofErr w:type="spellStart"/>
      <w:r w:rsidRPr="009D3999">
        <w:rPr>
          <w:rFonts w:ascii="Times New Roman" w:eastAsia="Times New Roman" w:hAnsi="Times New Roman" w:cs="Times New Roman"/>
          <w:sz w:val="24"/>
          <w:szCs w:val="24"/>
          <w:lang w:eastAsia="ru-RU"/>
        </w:rPr>
        <w:t>Гал</w:t>
      </w:r>
      <w:proofErr w:type="spellEnd"/>
      <w:r w:rsidRPr="009D3999">
        <w:rPr>
          <w:rFonts w:ascii="Times New Roman" w:eastAsia="Times New Roman" w:hAnsi="Times New Roman" w:cs="Times New Roman"/>
          <w:sz w:val="24"/>
          <w:szCs w:val="24"/>
          <w:lang w:eastAsia="ru-RU"/>
        </w:rPr>
        <w:t xml:space="preserve">. 3:13); «однажды вошел </w:t>
      </w:r>
      <w:proofErr w:type="gramStart"/>
      <w:r w:rsidRPr="009D3999">
        <w:rPr>
          <w:rFonts w:ascii="Times New Roman" w:eastAsia="Times New Roman" w:hAnsi="Times New Roman" w:cs="Times New Roman"/>
          <w:sz w:val="24"/>
          <w:szCs w:val="24"/>
          <w:lang w:eastAsia="ru-RU"/>
        </w:rPr>
        <w:t>во</w:t>
      </w:r>
      <w:proofErr w:type="gramEnd"/>
      <w:r w:rsidRPr="009D3999">
        <w:rPr>
          <w:rFonts w:ascii="Times New Roman" w:eastAsia="Times New Roman" w:hAnsi="Times New Roman" w:cs="Times New Roman"/>
          <w:sz w:val="24"/>
          <w:szCs w:val="24"/>
          <w:lang w:eastAsia="ru-RU"/>
        </w:rPr>
        <w:t xml:space="preserve"> святилище и приобрел вечное искупление» (Евр. 9:12); «ибо вы куплены дорогою ценою» (1 Кор. 6:20).</w:t>
      </w: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Константинопольский Собор 1157 года по вопросу об Искуплении вынес следующее определение:</w:t>
      </w:r>
    </w:p>
    <w:p w:rsidR="009D3999" w:rsidRPr="009D3999" w:rsidRDefault="009D3999" w:rsidP="002E2056">
      <w:pPr>
        <w:ind w:left="851" w:firstLine="851"/>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Владыка Христос добровольно принес Себя в жертву, принес же</w:t>
      </w:r>
      <w:proofErr w:type="gramStart"/>
      <w:r w:rsidRPr="009D3999">
        <w:rPr>
          <w:rFonts w:ascii="Times New Roman" w:eastAsia="Times New Roman" w:hAnsi="Times New Roman" w:cs="Times New Roman"/>
          <w:sz w:val="24"/>
          <w:szCs w:val="24"/>
          <w:lang w:eastAsia="ru-RU"/>
        </w:rPr>
        <w:t xml:space="preserve"> С</w:t>
      </w:r>
      <w:proofErr w:type="gramEnd"/>
      <w:r w:rsidRPr="009D3999">
        <w:rPr>
          <w:rFonts w:ascii="Times New Roman" w:eastAsia="Times New Roman" w:hAnsi="Times New Roman" w:cs="Times New Roman"/>
          <w:sz w:val="24"/>
          <w:szCs w:val="24"/>
          <w:lang w:eastAsia="ru-RU"/>
        </w:rPr>
        <w:t xml:space="preserve">амого Себя по человечеству, и Сам принял жертву как Бог вместе со Отцом и Духом… Богочеловек Слово вначале во время </w:t>
      </w:r>
      <w:proofErr w:type="spellStart"/>
      <w:r w:rsidRPr="009D3999">
        <w:rPr>
          <w:rFonts w:ascii="Times New Roman" w:eastAsia="Times New Roman" w:hAnsi="Times New Roman" w:cs="Times New Roman"/>
          <w:sz w:val="24"/>
          <w:szCs w:val="24"/>
          <w:lang w:eastAsia="ru-RU"/>
        </w:rPr>
        <w:t>Владычних</w:t>
      </w:r>
      <w:proofErr w:type="spellEnd"/>
      <w:r w:rsidRPr="009D3999">
        <w:rPr>
          <w:rFonts w:ascii="Times New Roman" w:eastAsia="Times New Roman" w:hAnsi="Times New Roman" w:cs="Times New Roman"/>
          <w:sz w:val="24"/>
          <w:szCs w:val="24"/>
          <w:lang w:eastAsia="ru-RU"/>
        </w:rPr>
        <w:t xml:space="preserve"> </w:t>
      </w:r>
      <w:r w:rsidRPr="009D3999">
        <w:rPr>
          <w:rFonts w:ascii="Times New Roman" w:eastAsia="Times New Roman" w:hAnsi="Times New Roman" w:cs="Times New Roman"/>
          <w:sz w:val="24"/>
          <w:szCs w:val="24"/>
          <w:lang w:eastAsia="ru-RU"/>
        </w:rPr>
        <w:lastRenderedPageBreak/>
        <w:t>Страстей принес Спасительную Жертву Отцу, Самому Себе, как Богу, и Духу, Которыми человек призван от небытия к бытию, Которых он и оскорбил, преступив заповедь, с Которыми произошло и примирение страданиями Христа.</w:t>
      </w:r>
    </w:p>
    <w:p w:rsidR="009D3999" w:rsidRPr="009D3999" w:rsidRDefault="009D3999" w:rsidP="00A830A7">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Именно в таком ключе, с учетом всей многовековой православной традиции толкования искупительного характера Жертвы Христовой, следует раскрывать данный вопрос.</w:t>
      </w:r>
    </w:p>
    <w:p w:rsidR="000E12D5" w:rsidRDefault="000E12D5" w:rsidP="000E12D5">
      <w:pPr>
        <w:rPr>
          <w:rFonts w:ascii="Times New Roman" w:eastAsia="Times New Roman" w:hAnsi="Times New Roman" w:cs="Times New Roman"/>
          <w:sz w:val="24"/>
          <w:szCs w:val="24"/>
          <w:lang w:eastAsia="ru-RU"/>
        </w:rPr>
      </w:pPr>
    </w:p>
    <w:p w:rsidR="009D3999" w:rsidRDefault="009D3999" w:rsidP="000E12D5">
      <w:pPr>
        <w:rPr>
          <w:rFonts w:ascii="Times New Roman" w:eastAsia="Times New Roman" w:hAnsi="Times New Roman" w:cs="Times New Roman"/>
          <w:b/>
          <w:bCs/>
          <w:sz w:val="24"/>
          <w:szCs w:val="24"/>
          <w:lang w:eastAsia="ru-RU"/>
        </w:rPr>
      </w:pPr>
      <w:r w:rsidRPr="009D3999">
        <w:rPr>
          <w:rFonts w:ascii="Times New Roman" w:eastAsia="Times New Roman" w:hAnsi="Times New Roman" w:cs="Times New Roman"/>
          <w:sz w:val="24"/>
          <w:szCs w:val="24"/>
          <w:lang w:eastAsia="ru-RU"/>
        </w:rPr>
        <w:t> </w:t>
      </w:r>
      <w:r w:rsidRPr="009D3999">
        <w:rPr>
          <w:rFonts w:ascii="Times New Roman" w:eastAsia="Times New Roman" w:hAnsi="Times New Roman" w:cs="Times New Roman"/>
          <w:b/>
          <w:bCs/>
          <w:sz w:val="24"/>
          <w:szCs w:val="24"/>
          <w:lang w:eastAsia="ru-RU"/>
        </w:rPr>
        <w:t>4. О таинстве Евхаристии.</w:t>
      </w:r>
    </w:p>
    <w:p w:rsidR="002E2056" w:rsidRPr="009D3999" w:rsidRDefault="002E2056" w:rsidP="000E12D5">
      <w:pPr>
        <w:rPr>
          <w:rFonts w:ascii="Times New Roman" w:eastAsia="Times New Roman" w:hAnsi="Times New Roman" w:cs="Times New Roman"/>
          <w:sz w:val="24"/>
          <w:szCs w:val="24"/>
          <w:lang w:eastAsia="ru-RU"/>
        </w:rPr>
      </w:pP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Исходя из публичных выступлений А. И. Осипова, можно выделить две основных особенности в его взгляде на таинство Евхаристии:</w:t>
      </w:r>
    </w:p>
    <w:p w:rsidR="009D3999" w:rsidRPr="009D3999" w:rsidRDefault="009D3999" w:rsidP="000E12D5">
      <w:pPr>
        <w:ind w:left="567"/>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А. И. Осипов в категорической форме отвергает термин «</w:t>
      </w:r>
      <w:proofErr w:type="spellStart"/>
      <w:r w:rsidRPr="009D3999">
        <w:rPr>
          <w:rFonts w:ascii="Times New Roman" w:eastAsia="Times New Roman" w:hAnsi="Times New Roman" w:cs="Times New Roman"/>
          <w:sz w:val="24"/>
          <w:szCs w:val="24"/>
          <w:lang w:eastAsia="ru-RU"/>
        </w:rPr>
        <w:t>пресуществление</w:t>
      </w:r>
      <w:proofErr w:type="spellEnd"/>
      <w:r w:rsidRPr="009D3999">
        <w:rPr>
          <w:rFonts w:ascii="Times New Roman" w:eastAsia="Times New Roman" w:hAnsi="Times New Roman" w:cs="Times New Roman"/>
          <w:sz w:val="24"/>
          <w:szCs w:val="24"/>
          <w:lang w:eastAsia="ru-RU"/>
        </w:rPr>
        <w:t xml:space="preserve">» как </w:t>
      </w:r>
      <w:proofErr w:type="spellStart"/>
      <w:r w:rsidRPr="009D3999">
        <w:rPr>
          <w:rFonts w:ascii="Times New Roman" w:eastAsia="Times New Roman" w:hAnsi="Times New Roman" w:cs="Times New Roman"/>
          <w:sz w:val="24"/>
          <w:szCs w:val="24"/>
          <w:lang w:eastAsia="ru-RU"/>
        </w:rPr>
        <w:t>римо</w:t>
      </w:r>
      <w:proofErr w:type="spellEnd"/>
      <w:r w:rsidRPr="009D3999">
        <w:rPr>
          <w:rFonts w:ascii="Times New Roman" w:eastAsia="Times New Roman" w:hAnsi="Times New Roman" w:cs="Times New Roman"/>
          <w:sz w:val="24"/>
          <w:szCs w:val="24"/>
          <w:lang w:eastAsia="ru-RU"/>
        </w:rPr>
        <w:t>-католическое заблуждение, отрицая изменение существа хлеба и вина в существо Тела и Крови Христовых;</w:t>
      </w:r>
    </w:p>
    <w:p w:rsidR="009D3999" w:rsidRPr="009D3999" w:rsidRDefault="009D3999" w:rsidP="000E12D5">
      <w:pPr>
        <w:ind w:left="567"/>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вместо этого А. И. Осипов предлагает теорию восприятия «п</w:t>
      </w:r>
      <w:proofErr w:type="gramStart"/>
      <w:r w:rsidRPr="009D3999">
        <w:rPr>
          <w:rFonts w:ascii="Times New Roman" w:eastAsia="Times New Roman" w:hAnsi="Times New Roman" w:cs="Times New Roman"/>
          <w:sz w:val="24"/>
          <w:szCs w:val="24"/>
          <w:lang w:eastAsia="ru-RU"/>
        </w:rPr>
        <w:t>о-</w:t>
      </w:r>
      <w:proofErr w:type="gramEnd"/>
      <w:r w:rsidRPr="009D3999">
        <w:rPr>
          <w:rFonts w:ascii="Times New Roman" w:eastAsia="Times New Roman" w:hAnsi="Times New Roman" w:cs="Times New Roman"/>
          <w:sz w:val="24"/>
          <w:szCs w:val="24"/>
          <w:lang w:eastAsia="ru-RU"/>
        </w:rPr>
        <w:t xml:space="preserve"> </w:t>
      </w:r>
      <w:proofErr w:type="spellStart"/>
      <w:r w:rsidRPr="009D3999">
        <w:rPr>
          <w:rFonts w:ascii="Times New Roman" w:eastAsia="Times New Roman" w:hAnsi="Times New Roman" w:cs="Times New Roman"/>
          <w:sz w:val="24"/>
          <w:szCs w:val="24"/>
          <w:lang w:eastAsia="ru-RU"/>
        </w:rPr>
        <w:t>халкидонски</w:t>
      </w:r>
      <w:proofErr w:type="spellEnd"/>
      <w:r w:rsidRPr="009D3999">
        <w:rPr>
          <w:rFonts w:ascii="Times New Roman" w:eastAsia="Times New Roman" w:hAnsi="Times New Roman" w:cs="Times New Roman"/>
          <w:sz w:val="24"/>
          <w:szCs w:val="24"/>
          <w:lang w:eastAsia="ru-RU"/>
        </w:rPr>
        <w:t xml:space="preserve">» хлеба и вина во Ипостась Бога Слова, с полным сущностным сохранением вещества хлеба и вина по </w:t>
      </w:r>
      <w:proofErr w:type="spellStart"/>
      <w:r w:rsidRPr="009D3999">
        <w:rPr>
          <w:rFonts w:ascii="Times New Roman" w:eastAsia="Times New Roman" w:hAnsi="Times New Roman" w:cs="Times New Roman"/>
          <w:sz w:val="24"/>
          <w:szCs w:val="24"/>
          <w:lang w:eastAsia="ru-RU"/>
        </w:rPr>
        <w:t>преложении</w:t>
      </w:r>
      <w:proofErr w:type="spellEnd"/>
      <w:r w:rsidRPr="009D3999">
        <w:rPr>
          <w:rFonts w:ascii="Times New Roman" w:eastAsia="Times New Roman" w:hAnsi="Times New Roman" w:cs="Times New Roman"/>
          <w:sz w:val="24"/>
          <w:szCs w:val="24"/>
          <w:lang w:eastAsia="ru-RU"/>
        </w:rPr>
        <w:t xml:space="preserve"> Святых Даров.</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Таинство изменения хлеба и вина в Тело и </w:t>
      </w:r>
      <w:proofErr w:type="gramStart"/>
      <w:r w:rsidRPr="009D3999">
        <w:rPr>
          <w:rFonts w:ascii="Times New Roman" w:eastAsia="Times New Roman" w:hAnsi="Times New Roman" w:cs="Times New Roman"/>
          <w:sz w:val="24"/>
          <w:szCs w:val="24"/>
          <w:lang w:eastAsia="ru-RU"/>
        </w:rPr>
        <w:t>Кровь</w:t>
      </w:r>
      <w:proofErr w:type="gramEnd"/>
      <w:r w:rsidRPr="009D3999">
        <w:rPr>
          <w:rFonts w:ascii="Times New Roman" w:eastAsia="Times New Roman" w:hAnsi="Times New Roman" w:cs="Times New Roman"/>
          <w:sz w:val="24"/>
          <w:szCs w:val="24"/>
          <w:lang w:eastAsia="ru-RU"/>
        </w:rPr>
        <w:t xml:space="preserve"> Христовы на Евхаристии превосходит возможности человеческого ума. Для обозначения того, что происходит с хлебом и вином на Евхаристии, в богословии древней Церкви употреблялась различная терминология. Традиционным для православного Востока термином, которым обозначается данное изменение, является «</w:t>
      </w:r>
      <w:proofErr w:type="spellStart"/>
      <w:r w:rsidRPr="009D3999">
        <w:rPr>
          <w:rFonts w:ascii="Times New Roman" w:eastAsia="Times New Roman" w:hAnsi="Times New Roman" w:cs="Times New Roman"/>
          <w:sz w:val="24"/>
          <w:szCs w:val="24"/>
          <w:lang w:eastAsia="ru-RU"/>
        </w:rPr>
        <w:t>преложение</w:t>
      </w:r>
      <w:proofErr w:type="spellEnd"/>
      <w:r w:rsidRPr="009D3999">
        <w:rPr>
          <w:rFonts w:ascii="Times New Roman" w:eastAsia="Times New Roman" w:hAnsi="Times New Roman" w:cs="Times New Roman"/>
          <w:sz w:val="24"/>
          <w:szCs w:val="24"/>
          <w:lang w:eastAsia="ru-RU"/>
        </w:rPr>
        <w:t>» (букв</w:t>
      </w:r>
      <w:proofErr w:type="gramStart"/>
      <w:r w:rsidRPr="009D3999">
        <w:rPr>
          <w:rFonts w:ascii="Times New Roman" w:eastAsia="Times New Roman" w:hAnsi="Times New Roman" w:cs="Times New Roman"/>
          <w:sz w:val="24"/>
          <w:szCs w:val="24"/>
          <w:lang w:eastAsia="ru-RU"/>
        </w:rPr>
        <w:t>.</w:t>
      </w:r>
      <w:proofErr w:type="gramEnd"/>
      <w:r w:rsidRPr="009D3999">
        <w:rPr>
          <w:rFonts w:ascii="Times New Roman" w:eastAsia="Times New Roman" w:hAnsi="Times New Roman" w:cs="Times New Roman"/>
          <w:sz w:val="24"/>
          <w:szCs w:val="24"/>
          <w:lang w:eastAsia="ru-RU"/>
        </w:rPr>
        <w:t xml:space="preserve"> «</w:t>
      </w:r>
      <w:proofErr w:type="gramStart"/>
      <w:r w:rsidRPr="009D3999">
        <w:rPr>
          <w:rFonts w:ascii="Times New Roman" w:eastAsia="Times New Roman" w:hAnsi="Times New Roman" w:cs="Times New Roman"/>
          <w:sz w:val="24"/>
          <w:szCs w:val="24"/>
          <w:lang w:eastAsia="ru-RU"/>
        </w:rPr>
        <w:t>и</w:t>
      </w:r>
      <w:proofErr w:type="gramEnd"/>
      <w:r w:rsidRPr="009D3999">
        <w:rPr>
          <w:rFonts w:ascii="Times New Roman" w:eastAsia="Times New Roman" w:hAnsi="Times New Roman" w:cs="Times New Roman"/>
          <w:sz w:val="24"/>
          <w:szCs w:val="24"/>
          <w:lang w:eastAsia="ru-RU"/>
        </w:rPr>
        <w:t>зменение»). Этот термин прямо соответствует литургической формуле «</w:t>
      </w:r>
      <w:proofErr w:type="spellStart"/>
      <w:r w:rsidRPr="009D3999">
        <w:rPr>
          <w:rFonts w:ascii="Times New Roman" w:eastAsia="Times New Roman" w:hAnsi="Times New Roman" w:cs="Times New Roman"/>
          <w:sz w:val="24"/>
          <w:szCs w:val="24"/>
          <w:lang w:eastAsia="ru-RU"/>
        </w:rPr>
        <w:t>Преложив</w:t>
      </w:r>
      <w:proofErr w:type="spellEnd"/>
      <w:r w:rsidRPr="009D3999">
        <w:rPr>
          <w:rFonts w:ascii="Times New Roman" w:eastAsia="Times New Roman" w:hAnsi="Times New Roman" w:cs="Times New Roman"/>
          <w:sz w:val="24"/>
          <w:szCs w:val="24"/>
          <w:lang w:eastAsia="ru-RU"/>
        </w:rPr>
        <w:t xml:space="preserve"> Духом</w:t>
      </w:r>
      <w:proofErr w:type="gramStart"/>
      <w:r w:rsidRPr="009D3999">
        <w:rPr>
          <w:rFonts w:ascii="Times New Roman" w:eastAsia="Times New Roman" w:hAnsi="Times New Roman" w:cs="Times New Roman"/>
          <w:sz w:val="24"/>
          <w:szCs w:val="24"/>
          <w:lang w:eastAsia="ru-RU"/>
        </w:rPr>
        <w:t xml:space="preserve"> Т</w:t>
      </w:r>
      <w:proofErr w:type="gramEnd"/>
      <w:r w:rsidRPr="009D3999">
        <w:rPr>
          <w:rFonts w:ascii="Times New Roman" w:eastAsia="Times New Roman" w:hAnsi="Times New Roman" w:cs="Times New Roman"/>
          <w:sz w:val="24"/>
          <w:szCs w:val="24"/>
          <w:lang w:eastAsia="ru-RU"/>
        </w:rPr>
        <w:t>воим Святым», после произнесения которой, сопровождаемого крестообразным благословением Святых Даров, хлеб и вино Евхаристии становятся Телом и Кровью Христа, при этом сохраняя физические свойства хлеба и вина.</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Начиная со </w:t>
      </w:r>
      <w:proofErr w:type="spellStart"/>
      <w:r w:rsidRPr="009D3999">
        <w:rPr>
          <w:rFonts w:ascii="Times New Roman" w:eastAsia="Times New Roman" w:hAnsi="Times New Roman" w:cs="Times New Roman"/>
          <w:sz w:val="24"/>
          <w:szCs w:val="24"/>
          <w:lang w:eastAsia="ru-RU"/>
        </w:rPr>
        <w:t>свт</w:t>
      </w:r>
      <w:proofErr w:type="spellEnd"/>
      <w:r w:rsidRPr="009D3999">
        <w:rPr>
          <w:rFonts w:ascii="Times New Roman" w:eastAsia="Times New Roman" w:hAnsi="Times New Roman" w:cs="Times New Roman"/>
          <w:sz w:val="24"/>
          <w:szCs w:val="24"/>
          <w:lang w:eastAsia="ru-RU"/>
        </w:rPr>
        <w:t xml:space="preserve">. Геннадия </w:t>
      </w:r>
      <w:proofErr w:type="spellStart"/>
      <w:r w:rsidRPr="009D3999">
        <w:rPr>
          <w:rFonts w:ascii="Times New Roman" w:eastAsia="Times New Roman" w:hAnsi="Times New Roman" w:cs="Times New Roman"/>
          <w:sz w:val="24"/>
          <w:szCs w:val="24"/>
          <w:lang w:eastAsia="ru-RU"/>
        </w:rPr>
        <w:t>Схолария</w:t>
      </w:r>
      <w:proofErr w:type="spellEnd"/>
      <w:r w:rsidRPr="009D3999">
        <w:rPr>
          <w:rFonts w:ascii="Times New Roman" w:eastAsia="Times New Roman" w:hAnsi="Times New Roman" w:cs="Times New Roman"/>
          <w:sz w:val="24"/>
          <w:szCs w:val="24"/>
          <w:lang w:eastAsia="ru-RU"/>
        </w:rPr>
        <w:t xml:space="preserve"> (XV век), а особенно с конца XVI столетия в Православной Церкви при описании </w:t>
      </w:r>
      <w:r w:rsidRPr="009D3999">
        <w:rPr>
          <w:rFonts w:ascii="Times New Roman" w:eastAsia="Times New Roman" w:hAnsi="Times New Roman" w:cs="Times New Roman"/>
          <w:sz w:val="24"/>
          <w:szCs w:val="24"/>
          <w:lang w:eastAsia="ru-RU"/>
        </w:rPr>
        <w:lastRenderedPageBreak/>
        <w:t>таинства Евхаристии используется термин «</w:t>
      </w:r>
      <w:proofErr w:type="spellStart"/>
      <w:r w:rsidRPr="009D3999">
        <w:rPr>
          <w:rFonts w:ascii="Times New Roman" w:eastAsia="Times New Roman" w:hAnsi="Times New Roman" w:cs="Times New Roman"/>
          <w:sz w:val="24"/>
          <w:szCs w:val="24"/>
          <w:lang w:eastAsia="ru-RU"/>
        </w:rPr>
        <w:t>пресуществление</w:t>
      </w:r>
      <w:proofErr w:type="spellEnd"/>
      <w:r w:rsidRPr="009D3999">
        <w:rPr>
          <w:rFonts w:ascii="Times New Roman" w:eastAsia="Times New Roman" w:hAnsi="Times New Roman" w:cs="Times New Roman"/>
          <w:sz w:val="24"/>
          <w:szCs w:val="24"/>
          <w:lang w:eastAsia="ru-RU"/>
        </w:rPr>
        <w:t xml:space="preserve">». На Константинопольском Соборе 1591 г. было подтверждено учение о сущностном </w:t>
      </w:r>
      <w:proofErr w:type="spellStart"/>
      <w:r w:rsidRPr="009D3999">
        <w:rPr>
          <w:rFonts w:ascii="Times New Roman" w:eastAsia="Times New Roman" w:hAnsi="Times New Roman" w:cs="Times New Roman"/>
          <w:sz w:val="24"/>
          <w:szCs w:val="24"/>
          <w:lang w:eastAsia="ru-RU"/>
        </w:rPr>
        <w:t>преложении</w:t>
      </w:r>
      <w:proofErr w:type="spellEnd"/>
      <w:proofErr w:type="gramStart"/>
      <w:r w:rsidRPr="009D3999">
        <w:rPr>
          <w:rFonts w:ascii="Times New Roman" w:eastAsia="Times New Roman" w:hAnsi="Times New Roman" w:cs="Times New Roman"/>
          <w:sz w:val="24"/>
          <w:szCs w:val="24"/>
          <w:lang w:eastAsia="ru-RU"/>
        </w:rPr>
        <w:t xml:space="preserve"> С</w:t>
      </w:r>
      <w:proofErr w:type="gramEnd"/>
      <w:r w:rsidRPr="009D3999">
        <w:rPr>
          <w:rFonts w:ascii="Times New Roman" w:eastAsia="Times New Roman" w:hAnsi="Times New Roman" w:cs="Times New Roman"/>
          <w:sz w:val="24"/>
          <w:szCs w:val="24"/>
          <w:lang w:eastAsia="ru-RU"/>
        </w:rPr>
        <w:t>в. Даров вопреки воззрениям протестантов, и термин «</w:t>
      </w:r>
      <w:proofErr w:type="spellStart"/>
      <w:r w:rsidRPr="009D3999">
        <w:rPr>
          <w:rFonts w:ascii="Times New Roman" w:eastAsia="Times New Roman" w:hAnsi="Times New Roman" w:cs="Times New Roman"/>
          <w:sz w:val="24"/>
          <w:szCs w:val="24"/>
          <w:lang w:eastAsia="ru-RU"/>
        </w:rPr>
        <w:t>пресуществление</w:t>
      </w:r>
      <w:proofErr w:type="spellEnd"/>
      <w:r w:rsidRPr="009D3999">
        <w:rPr>
          <w:rFonts w:ascii="Times New Roman" w:eastAsia="Times New Roman" w:hAnsi="Times New Roman" w:cs="Times New Roman"/>
          <w:sz w:val="24"/>
          <w:szCs w:val="24"/>
          <w:lang w:eastAsia="ru-RU"/>
        </w:rPr>
        <w:t>» был объявлен идентичным термину «</w:t>
      </w:r>
      <w:proofErr w:type="spellStart"/>
      <w:r w:rsidRPr="009D3999">
        <w:rPr>
          <w:rFonts w:ascii="Times New Roman" w:eastAsia="Times New Roman" w:hAnsi="Times New Roman" w:cs="Times New Roman"/>
          <w:sz w:val="24"/>
          <w:szCs w:val="24"/>
          <w:lang w:eastAsia="ru-RU"/>
        </w:rPr>
        <w:t>преложение</w:t>
      </w:r>
      <w:proofErr w:type="spellEnd"/>
      <w:r w:rsidRPr="009D3999">
        <w:rPr>
          <w:rFonts w:ascii="Times New Roman" w:eastAsia="Times New Roman" w:hAnsi="Times New Roman" w:cs="Times New Roman"/>
          <w:sz w:val="24"/>
          <w:szCs w:val="24"/>
          <w:lang w:eastAsia="ru-RU"/>
        </w:rPr>
        <w:t>». Решения Константинопольского Собора были приняты в Русской Церкви Патриархом Адрианом.</w:t>
      </w: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Ни в одной Поместной Церкви, ни на одном церковном Соборе термин «</w:t>
      </w:r>
      <w:proofErr w:type="spellStart"/>
      <w:r w:rsidRPr="009D3999">
        <w:rPr>
          <w:rFonts w:ascii="Times New Roman" w:eastAsia="Times New Roman" w:hAnsi="Times New Roman" w:cs="Times New Roman"/>
          <w:sz w:val="24"/>
          <w:szCs w:val="24"/>
          <w:lang w:eastAsia="ru-RU"/>
        </w:rPr>
        <w:t>пресуществление</w:t>
      </w:r>
      <w:proofErr w:type="spellEnd"/>
      <w:r w:rsidRPr="009D3999">
        <w:rPr>
          <w:rFonts w:ascii="Times New Roman" w:eastAsia="Times New Roman" w:hAnsi="Times New Roman" w:cs="Times New Roman"/>
          <w:sz w:val="24"/>
          <w:szCs w:val="24"/>
          <w:lang w:eastAsia="ru-RU"/>
        </w:rPr>
        <w:t xml:space="preserve">» не </w:t>
      </w:r>
      <w:proofErr w:type="gramStart"/>
      <w:r w:rsidRPr="009D3999">
        <w:rPr>
          <w:rFonts w:ascii="Times New Roman" w:eastAsia="Times New Roman" w:hAnsi="Times New Roman" w:cs="Times New Roman"/>
          <w:sz w:val="24"/>
          <w:szCs w:val="24"/>
          <w:lang w:eastAsia="ru-RU"/>
        </w:rPr>
        <w:t>был</w:t>
      </w:r>
      <w:proofErr w:type="gramEnd"/>
      <w:r w:rsidRPr="009D3999">
        <w:rPr>
          <w:rFonts w:ascii="Times New Roman" w:eastAsia="Times New Roman" w:hAnsi="Times New Roman" w:cs="Times New Roman"/>
          <w:sz w:val="24"/>
          <w:szCs w:val="24"/>
          <w:lang w:eastAsia="ru-RU"/>
        </w:rPr>
        <w:t xml:space="preserve"> отвергнут или осужден в качестве </w:t>
      </w:r>
      <w:proofErr w:type="spellStart"/>
      <w:r w:rsidRPr="009D3999">
        <w:rPr>
          <w:rFonts w:ascii="Times New Roman" w:eastAsia="Times New Roman" w:hAnsi="Times New Roman" w:cs="Times New Roman"/>
          <w:sz w:val="24"/>
          <w:szCs w:val="24"/>
          <w:lang w:eastAsia="ru-RU"/>
        </w:rPr>
        <w:t>неправославного</w:t>
      </w:r>
      <w:proofErr w:type="spellEnd"/>
      <w:r w:rsidRPr="009D3999">
        <w:rPr>
          <w:rFonts w:ascii="Times New Roman" w:eastAsia="Times New Roman" w:hAnsi="Times New Roman" w:cs="Times New Roman"/>
          <w:sz w:val="24"/>
          <w:szCs w:val="24"/>
          <w:lang w:eastAsia="ru-RU"/>
        </w:rPr>
        <w:t>.</w:t>
      </w: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Что касается теории профессора А. И. Осипова, то она является богословским новшеством, основанным на воззрениях протоиерея Сергия Булгакова.</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 Затрагиваемые проф. А.И. Осиповым вопросы по поручению Священного Синода (Журнал №133 от 26.06.2006 г.) ранее уже были предметом изучения Синодальной Богословской комиссии в связи с рассмотрением Совместного заявления </w:t>
      </w:r>
      <w:proofErr w:type="spellStart"/>
      <w:r w:rsidRPr="009D3999">
        <w:rPr>
          <w:rFonts w:ascii="Times New Roman" w:eastAsia="Times New Roman" w:hAnsi="Times New Roman" w:cs="Times New Roman"/>
          <w:sz w:val="24"/>
          <w:szCs w:val="24"/>
          <w:lang w:eastAsia="ru-RU"/>
        </w:rPr>
        <w:t>Православн</w:t>
      </w:r>
      <w:proofErr w:type="gramStart"/>
      <w:r w:rsidRPr="009D3999">
        <w:rPr>
          <w:rFonts w:ascii="Times New Roman" w:eastAsia="Times New Roman" w:hAnsi="Times New Roman" w:cs="Times New Roman"/>
          <w:sz w:val="24"/>
          <w:szCs w:val="24"/>
          <w:lang w:eastAsia="ru-RU"/>
        </w:rPr>
        <w:t>о</w:t>
      </w:r>
      <w:proofErr w:type="spellEnd"/>
      <w:r w:rsidRPr="009D3999">
        <w:rPr>
          <w:rFonts w:ascii="Times New Roman" w:eastAsia="Times New Roman" w:hAnsi="Times New Roman" w:cs="Times New Roman"/>
          <w:sz w:val="24"/>
          <w:szCs w:val="24"/>
          <w:lang w:eastAsia="ru-RU"/>
        </w:rPr>
        <w:t>-</w:t>
      </w:r>
      <w:proofErr w:type="gramEnd"/>
      <w:r w:rsidRPr="009D3999">
        <w:rPr>
          <w:rFonts w:ascii="Times New Roman" w:eastAsia="Times New Roman" w:hAnsi="Times New Roman" w:cs="Times New Roman"/>
          <w:sz w:val="24"/>
          <w:szCs w:val="24"/>
          <w:lang w:eastAsia="ru-RU"/>
        </w:rPr>
        <w:t xml:space="preserve"> лютеранской комиссии по богословскому диалогу «Тайна Церкви: Святая Евхаристия в жизни Церкви». </w:t>
      </w:r>
      <w:r w:rsidRPr="006F450B">
        <w:rPr>
          <w:rFonts w:ascii="Times New Roman" w:eastAsia="Times New Roman" w:hAnsi="Times New Roman" w:cs="Times New Roman"/>
          <w:sz w:val="24"/>
          <w:szCs w:val="24"/>
          <w:lang w:eastAsia="ru-RU"/>
        </w:rPr>
        <w:t>Подготовленное Синодальной Богословской комиссией заключение по этому вопросу</w:t>
      </w:r>
      <w:r w:rsidRPr="009D3999">
        <w:rPr>
          <w:rFonts w:ascii="Times New Roman" w:eastAsia="Times New Roman" w:hAnsi="Times New Roman" w:cs="Times New Roman"/>
          <w:sz w:val="24"/>
          <w:szCs w:val="24"/>
          <w:lang w:eastAsia="ru-RU"/>
        </w:rPr>
        <w:t xml:space="preserve"> было принято Священным Синодом к сведению и доведено до сведения членов </w:t>
      </w:r>
      <w:proofErr w:type="spellStart"/>
      <w:r w:rsidRPr="009D3999">
        <w:rPr>
          <w:rFonts w:ascii="Times New Roman" w:eastAsia="Times New Roman" w:hAnsi="Times New Roman" w:cs="Times New Roman"/>
          <w:sz w:val="24"/>
          <w:szCs w:val="24"/>
          <w:lang w:eastAsia="ru-RU"/>
        </w:rPr>
        <w:t>Православно</w:t>
      </w:r>
      <w:proofErr w:type="spellEnd"/>
      <w:r w:rsidRPr="009D3999">
        <w:rPr>
          <w:rFonts w:ascii="Times New Roman" w:eastAsia="Times New Roman" w:hAnsi="Times New Roman" w:cs="Times New Roman"/>
          <w:sz w:val="24"/>
          <w:szCs w:val="24"/>
          <w:lang w:eastAsia="ru-RU"/>
        </w:rPr>
        <w:t>-лютеранской комиссии по богословскому диалогу (Журнал №138 от 27.12.2007 г.). В частности в документе говорится:</w:t>
      </w:r>
    </w:p>
    <w:p w:rsidR="009D3999" w:rsidRPr="009D3999" w:rsidRDefault="009D3999" w:rsidP="000E12D5">
      <w:pPr>
        <w:ind w:left="851"/>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«В период полемики с протестантизмом Православной Церковью было соборно принято употребление термина "</w:t>
      </w:r>
      <w:proofErr w:type="spellStart"/>
      <w:r w:rsidRPr="009D3999">
        <w:rPr>
          <w:rFonts w:ascii="Times New Roman" w:eastAsia="Times New Roman" w:hAnsi="Times New Roman" w:cs="Times New Roman"/>
          <w:sz w:val="24"/>
          <w:szCs w:val="24"/>
          <w:lang w:eastAsia="ru-RU"/>
        </w:rPr>
        <w:t>пресуществление</w:t>
      </w:r>
      <w:proofErr w:type="spellEnd"/>
      <w:r w:rsidRPr="009D3999">
        <w:rPr>
          <w:rFonts w:ascii="Times New Roman" w:eastAsia="Times New Roman" w:hAnsi="Times New Roman" w:cs="Times New Roman"/>
          <w:sz w:val="24"/>
          <w:szCs w:val="24"/>
          <w:lang w:eastAsia="ru-RU"/>
        </w:rPr>
        <w:t xml:space="preserve">". Это произошло на Иерусалимском Соборе 1672 г. и Константинопольском Соборе 1691 г. В частности, последний </w:t>
      </w:r>
      <w:proofErr w:type="gramStart"/>
      <w:r w:rsidRPr="009D3999">
        <w:rPr>
          <w:rFonts w:ascii="Times New Roman" w:eastAsia="Times New Roman" w:hAnsi="Times New Roman" w:cs="Times New Roman"/>
          <w:sz w:val="24"/>
          <w:szCs w:val="24"/>
          <w:lang w:eastAsia="ru-RU"/>
        </w:rPr>
        <w:t>Собор</w:t>
      </w:r>
      <w:proofErr w:type="gramEnd"/>
      <w:r w:rsidRPr="009D3999">
        <w:rPr>
          <w:rFonts w:ascii="Times New Roman" w:eastAsia="Times New Roman" w:hAnsi="Times New Roman" w:cs="Times New Roman"/>
          <w:sz w:val="24"/>
          <w:szCs w:val="24"/>
          <w:lang w:eastAsia="ru-RU"/>
        </w:rPr>
        <w:t xml:space="preserve"> подвергает противников термина "</w:t>
      </w:r>
      <w:proofErr w:type="spellStart"/>
      <w:r w:rsidRPr="009D3999">
        <w:rPr>
          <w:rFonts w:ascii="Times New Roman" w:eastAsia="Times New Roman" w:hAnsi="Times New Roman" w:cs="Times New Roman"/>
          <w:sz w:val="24"/>
          <w:szCs w:val="24"/>
          <w:lang w:eastAsia="ru-RU"/>
        </w:rPr>
        <w:t>пресуществление</w:t>
      </w:r>
      <w:proofErr w:type="spellEnd"/>
      <w:r w:rsidRPr="009D3999">
        <w:rPr>
          <w:rFonts w:ascii="Times New Roman" w:eastAsia="Times New Roman" w:hAnsi="Times New Roman" w:cs="Times New Roman"/>
          <w:sz w:val="24"/>
          <w:szCs w:val="24"/>
          <w:lang w:eastAsia="ru-RU"/>
        </w:rPr>
        <w:t xml:space="preserve">" самым строгим каноническим </w:t>
      </w:r>
      <w:proofErr w:type="spellStart"/>
      <w:r w:rsidRPr="009D3999">
        <w:rPr>
          <w:rFonts w:ascii="Times New Roman" w:eastAsia="Times New Roman" w:hAnsi="Times New Roman" w:cs="Times New Roman"/>
          <w:sz w:val="24"/>
          <w:szCs w:val="24"/>
          <w:lang w:eastAsia="ru-RU"/>
        </w:rPr>
        <w:t>прещениям</w:t>
      </w:r>
      <w:proofErr w:type="spellEnd"/>
      <w:r w:rsidRPr="009D3999">
        <w:rPr>
          <w:rFonts w:ascii="Times New Roman" w:eastAsia="Times New Roman" w:hAnsi="Times New Roman" w:cs="Times New Roman"/>
          <w:sz w:val="24"/>
          <w:szCs w:val="24"/>
          <w:lang w:eastAsia="ru-RU"/>
        </w:rPr>
        <w:t>; решения Собора были реципированы Русской Православной Церковью и включены в Догматическое послание Патриарха Московского и всея Руси Адриана» (п. 1).</w:t>
      </w:r>
    </w:p>
    <w:p w:rsidR="009D3999" w:rsidRPr="009D3999" w:rsidRDefault="009D3999" w:rsidP="000E12D5">
      <w:pPr>
        <w:ind w:left="851"/>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lastRenderedPageBreak/>
        <w:t>• «Употребление в православном богословии термина "</w:t>
      </w:r>
      <w:proofErr w:type="spellStart"/>
      <w:r w:rsidRPr="009D3999">
        <w:rPr>
          <w:rFonts w:ascii="Times New Roman" w:eastAsia="Times New Roman" w:hAnsi="Times New Roman" w:cs="Times New Roman"/>
          <w:sz w:val="24"/>
          <w:szCs w:val="24"/>
          <w:lang w:eastAsia="ru-RU"/>
        </w:rPr>
        <w:t>пресуществление</w:t>
      </w:r>
      <w:proofErr w:type="spellEnd"/>
      <w:r w:rsidRPr="009D3999">
        <w:rPr>
          <w:rFonts w:ascii="Times New Roman" w:eastAsia="Times New Roman" w:hAnsi="Times New Roman" w:cs="Times New Roman"/>
          <w:sz w:val="24"/>
          <w:szCs w:val="24"/>
          <w:lang w:eastAsia="ru-RU"/>
        </w:rPr>
        <w:t xml:space="preserve">" не является попыткой рационально объяснить тайну Евхаристии... </w:t>
      </w:r>
      <w:proofErr w:type="gramStart"/>
      <w:r w:rsidRPr="009D3999">
        <w:rPr>
          <w:rFonts w:ascii="Times New Roman" w:eastAsia="Times New Roman" w:hAnsi="Times New Roman" w:cs="Times New Roman"/>
          <w:sz w:val="24"/>
          <w:szCs w:val="24"/>
          <w:lang w:eastAsia="ru-RU"/>
        </w:rPr>
        <w:t xml:space="preserve">В Евхаристии хлеб и вино </w:t>
      </w:r>
      <w:proofErr w:type="spellStart"/>
      <w:r w:rsidRPr="009D3999">
        <w:rPr>
          <w:rFonts w:ascii="Times New Roman" w:eastAsia="Times New Roman" w:hAnsi="Times New Roman" w:cs="Times New Roman"/>
          <w:sz w:val="24"/>
          <w:szCs w:val="24"/>
          <w:lang w:eastAsia="ru-RU"/>
        </w:rPr>
        <w:t>прелагаются</w:t>
      </w:r>
      <w:proofErr w:type="spellEnd"/>
      <w:r w:rsidRPr="009D3999">
        <w:rPr>
          <w:rFonts w:ascii="Times New Roman" w:eastAsia="Times New Roman" w:hAnsi="Times New Roman" w:cs="Times New Roman"/>
          <w:sz w:val="24"/>
          <w:szCs w:val="24"/>
          <w:lang w:eastAsia="ru-RU"/>
        </w:rPr>
        <w:t>, пресуществляются в Тело и Кровь Христовы – то есть меняют свою сущность, перестают быть хлебом и вином, сохраняя все свои внешние признаки (</w:t>
      </w:r>
      <w:proofErr w:type="spellStart"/>
      <w:r w:rsidRPr="009D3999">
        <w:rPr>
          <w:rFonts w:ascii="Times New Roman" w:eastAsia="Times New Roman" w:hAnsi="Times New Roman" w:cs="Times New Roman"/>
          <w:sz w:val="24"/>
          <w:szCs w:val="24"/>
          <w:lang w:eastAsia="ru-RU"/>
        </w:rPr>
        <w:t>συμ</w:t>
      </w:r>
      <w:proofErr w:type="spellEnd"/>
      <w:r w:rsidRPr="009D3999">
        <w:rPr>
          <w:rFonts w:ascii="Times New Roman" w:eastAsia="Times New Roman" w:hAnsi="Times New Roman" w:cs="Times New Roman"/>
          <w:sz w:val="24"/>
          <w:szCs w:val="24"/>
          <w:lang w:eastAsia="ru-RU"/>
        </w:rPr>
        <w:t xml:space="preserve">βεβηκότα). Тем самым, то, что хлеб и вино после </w:t>
      </w:r>
      <w:proofErr w:type="spellStart"/>
      <w:r w:rsidRPr="009D3999">
        <w:rPr>
          <w:rFonts w:ascii="Times New Roman" w:eastAsia="Times New Roman" w:hAnsi="Times New Roman" w:cs="Times New Roman"/>
          <w:sz w:val="24"/>
          <w:szCs w:val="24"/>
          <w:lang w:eastAsia="ru-RU"/>
        </w:rPr>
        <w:t>преложения</w:t>
      </w:r>
      <w:proofErr w:type="spellEnd"/>
      <w:r w:rsidRPr="009D3999">
        <w:rPr>
          <w:rFonts w:ascii="Times New Roman" w:eastAsia="Times New Roman" w:hAnsi="Times New Roman" w:cs="Times New Roman"/>
          <w:sz w:val="24"/>
          <w:szCs w:val="24"/>
          <w:lang w:eastAsia="ru-RU"/>
        </w:rPr>
        <w:t xml:space="preserve"> (</w:t>
      </w:r>
      <w:proofErr w:type="spellStart"/>
      <w:r w:rsidRPr="009D3999">
        <w:rPr>
          <w:rFonts w:ascii="Times New Roman" w:eastAsia="Times New Roman" w:hAnsi="Times New Roman" w:cs="Times New Roman"/>
          <w:sz w:val="24"/>
          <w:szCs w:val="24"/>
          <w:lang w:eastAsia="ru-RU"/>
        </w:rPr>
        <w:t>пресуществления</w:t>
      </w:r>
      <w:proofErr w:type="spellEnd"/>
      <w:r w:rsidRPr="009D3999">
        <w:rPr>
          <w:rFonts w:ascii="Times New Roman" w:eastAsia="Times New Roman" w:hAnsi="Times New Roman" w:cs="Times New Roman"/>
          <w:sz w:val="24"/>
          <w:szCs w:val="24"/>
          <w:lang w:eastAsia="ru-RU"/>
        </w:rPr>
        <w:t>) меняют свою сущность (природу), не следует вульгарно понимать в смысле изменения их вещественных свойств.</w:t>
      </w:r>
      <w:proofErr w:type="gramEnd"/>
      <w:r w:rsidRPr="009D3999">
        <w:rPr>
          <w:rFonts w:ascii="Times New Roman" w:eastAsia="Times New Roman" w:hAnsi="Times New Roman" w:cs="Times New Roman"/>
          <w:sz w:val="24"/>
          <w:szCs w:val="24"/>
          <w:lang w:eastAsia="ru-RU"/>
        </w:rPr>
        <w:t xml:space="preserve"> Как говорит святитель Кирилл Иерусалимский, "видимый хлеб не есть хлеб, хотя вкусом чувствуется, но Тело Христово; и видимое вино не есть вино, но Кровь Христова"» (п. 1).</w:t>
      </w:r>
    </w:p>
    <w:p w:rsidR="009D3999" w:rsidRPr="009D3999" w:rsidRDefault="009D3999" w:rsidP="000E12D5">
      <w:pPr>
        <w:ind w:left="851"/>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w:t>
      </w:r>
    </w:p>
    <w:p w:rsidR="009D3999" w:rsidRDefault="009D3999" w:rsidP="000E12D5">
      <w:pPr>
        <w:rPr>
          <w:rFonts w:ascii="Times New Roman" w:eastAsia="Times New Roman" w:hAnsi="Times New Roman" w:cs="Times New Roman"/>
          <w:b/>
          <w:bCs/>
          <w:sz w:val="24"/>
          <w:szCs w:val="24"/>
          <w:lang w:eastAsia="ru-RU"/>
        </w:rPr>
      </w:pPr>
      <w:r w:rsidRPr="009D3999">
        <w:rPr>
          <w:rFonts w:ascii="Times New Roman" w:eastAsia="Times New Roman" w:hAnsi="Times New Roman" w:cs="Times New Roman"/>
          <w:b/>
          <w:bCs/>
          <w:sz w:val="24"/>
          <w:szCs w:val="24"/>
          <w:lang w:eastAsia="ru-RU"/>
        </w:rPr>
        <w:t>5. О крещении младенцев и значении таинства Крещения для спасения.</w:t>
      </w:r>
    </w:p>
    <w:p w:rsidR="002E2056" w:rsidRPr="009D3999" w:rsidRDefault="002E2056" w:rsidP="000E12D5">
      <w:pPr>
        <w:rPr>
          <w:rFonts w:ascii="Times New Roman" w:eastAsia="Times New Roman" w:hAnsi="Times New Roman" w:cs="Times New Roman"/>
          <w:sz w:val="24"/>
          <w:szCs w:val="24"/>
          <w:lang w:eastAsia="ru-RU"/>
        </w:rPr>
      </w:pP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А. И. Осипов пишет:</w:t>
      </w:r>
    </w:p>
    <w:p w:rsidR="009D3999" w:rsidRPr="009D3999" w:rsidRDefault="009D3999" w:rsidP="000E12D5">
      <w:pPr>
        <w:ind w:left="851"/>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 «Неужели не понятно, что крещение, как и все таинства, являются церковными священнодействиями, совершаемыми человеком, а дар благодати таинства дает Господь, когда видит душу, способную принять этот Дар? Таинства это не пропуск, без которого нельзя войти в жизнь вечную, а лишь действенные средства помощи человеку на пути к спасению. Потому все усопшие младенцы спасутся “ибо таковых есть Царство Небесное”. </w:t>
      </w:r>
      <w:proofErr w:type="gramStart"/>
      <w:r w:rsidRPr="009D3999">
        <w:rPr>
          <w:rFonts w:ascii="Times New Roman" w:eastAsia="Times New Roman" w:hAnsi="Times New Roman" w:cs="Times New Roman"/>
          <w:sz w:val="24"/>
          <w:szCs w:val="24"/>
          <w:lang w:eastAsia="ru-RU"/>
        </w:rPr>
        <w:t>Для подтверждения мысли о блаженной загробной жизни некрещеных детей приведу несколько авторитетных высказываний святых Отцов...»; «…рождение нового человека (</w:t>
      </w:r>
      <w:proofErr w:type="spellStart"/>
      <w:r w:rsidRPr="009D3999">
        <w:rPr>
          <w:rFonts w:ascii="Times New Roman" w:eastAsia="Times New Roman" w:hAnsi="Times New Roman" w:cs="Times New Roman"/>
          <w:sz w:val="24"/>
          <w:szCs w:val="24"/>
          <w:lang w:eastAsia="ru-RU"/>
        </w:rPr>
        <w:t>Еф</w:t>
      </w:r>
      <w:proofErr w:type="spellEnd"/>
      <w:r w:rsidRPr="009D3999">
        <w:rPr>
          <w:rFonts w:ascii="Times New Roman" w:eastAsia="Times New Roman" w:hAnsi="Times New Roman" w:cs="Times New Roman"/>
          <w:sz w:val="24"/>
          <w:szCs w:val="24"/>
          <w:lang w:eastAsia="ru-RU"/>
        </w:rPr>
        <w:t xml:space="preserve">. 4, 24) от Воскресшего совершается по законам духовной природы — только сознательно… Священномученик </w:t>
      </w:r>
      <w:proofErr w:type="spellStart"/>
      <w:r w:rsidRPr="009D3999">
        <w:rPr>
          <w:rFonts w:ascii="Times New Roman" w:eastAsia="Times New Roman" w:hAnsi="Times New Roman" w:cs="Times New Roman"/>
          <w:sz w:val="24"/>
          <w:szCs w:val="24"/>
          <w:lang w:eastAsia="ru-RU"/>
        </w:rPr>
        <w:t>Фаддей</w:t>
      </w:r>
      <w:proofErr w:type="spellEnd"/>
      <w:r w:rsidRPr="009D3999">
        <w:rPr>
          <w:rFonts w:ascii="Times New Roman" w:eastAsia="Times New Roman" w:hAnsi="Times New Roman" w:cs="Times New Roman"/>
          <w:sz w:val="24"/>
          <w:szCs w:val="24"/>
          <w:lang w:eastAsia="ru-RU"/>
        </w:rPr>
        <w:t xml:space="preserve"> (Успенский) подчеркивает:</w:t>
      </w:r>
      <w:proofErr w:type="gramEnd"/>
      <w:r w:rsidRPr="009D3999">
        <w:rPr>
          <w:rFonts w:ascii="Times New Roman" w:eastAsia="Times New Roman" w:hAnsi="Times New Roman" w:cs="Times New Roman"/>
          <w:sz w:val="24"/>
          <w:szCs w:val="24"/>
          <w:lang w:eastAsia="ru-RU"/>
        </w:rPr>
        <w:t xml:space="preserve"> «Можно креститься водой, не восприняв благодати Духа Животворящего (Ин. 3,5), ибо сия благодать ни в кого не вселяется </w:t>
      </w:r>
      <w:r w:rsidRPr="009D3999">
        <w:rPr>
          <w:rFonts w:ascii="Times New Roman" w:eastAsia="Times New Roman" w:hAnsi="Times New Roman" w:cs="Times New Roman"/>
          <w:sz w:val="24"/>
          <w:szCs w:val="24"/>
          <w:lang w:eastAsia="ru-RU"/>
        </w:rPr>
        <w:lastRenderedPageBreak/>
        <w:t xml:space="preserve">помимо желания его» — видите, желания его — то есть самого </w:t>
      </w:r>
      <w:proofErr w:type="spellStart"/>
      <w:r w:rsidRPr="009D3999">
        <w:rPr>
          <w:rFonts w:ascii="Times New Roman" w:eastAsia="Times New Roman" w:hAnsi="Times New Roman" w:cs="Times New Roman"/>
          <w:sz w:val="24"/>
          <w:szCs w:val="24"/>
          <w:lang w:eastAsia="ru-RU"/>
        </w:rPr>
        <w:t>крещаемого</w:t>
      </w:r>
      <w:proofErr w:type="spellEnd"/>
      <w:r w:rsidRPr="009D3999">
        <w:rPr>
          <w:rFonts w:ascii="Times New Roman" w:eastAsia="Times New Roman" w:hAnsi="Times New Roman" w:cs="Times New Roman"/>
          <w:sz w:val="24"/>
          <w:szCs w:val="24"/>
          <w:lang w:eastAsia="ru-RU"/>
        </w:rPr>
        <w:t>, а не крестных, на которых так легкомысленно привыкли ссылаться. Ибо никакой крестный не может поручиться за крестника, что тот отречется от сатаны и будет жить по Христу».</w:t>
      </w:r>
    </w:p>
    <w:p w:rsidR="009D3999" w:rsidRPr="009D3999"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Учение Православной Церкви по вопросу крещения младенцев изложено в 110 (124) правиле Карфагенского Собора:</w:t>
      </w:r>
    </w:p>
    <w:p w:rsidR="009D3999" w:rsidRPr="009D3999" w:rsidRDefault="009D3999" w:rsidP="000E12D5">
      <w:pPr>
        <w:ind w:left="851"/>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Кто отвергает нужду крещения малых и новорожденных от матерной утробы детей, или говорит, что хотя они и </w:t>
      </w:r>
      <w:proofErr w:type="spellStart"/>
      <w:r w:rsidRPr="009D3999">
        <w:rPr>
          <w:rFonts w:ascii="Times New Roman" w:eastAsia="Times New Roman" w:hAnsi="Times New Roman" w:cs="Times New Roman"/>
          <w:sz w:val="24"/>
          <w:szCs w:val="24"/>
          <w:lang w:eastAsia="ru-RU"/>
        </w:rPr>
        <w:t>крещаются</w:t>
      </w:r>
      <w:proofErr w:type="spellEnd"/>
      <w:r w:rsidRPr="009D3999">
        <w:rPr>
          <w:rFonts w:ascii="Times New Roman" w:eastAsia="Times New Roman" w:hAnsi="Times New Roman" w:cs="Times New Roman"/>
          <w:sz w:val="24"/>
          <w:szCs w:val="24"/>
          <w:lang w:eastAsia="ru-RU"/>
        </w:rPr>
        <w:t xml:space="preserve"> </w:t>
      </w:r>
      <w:proofErr w:type="gramStart"/>
      <w:r w:rsidRPr="009D3999">
        <w:rPr>
          <w:rFonts w:ascii="Times New Roman" w:eastAsia="Times New Roman" w:hAnsi="Times New Roman" w:cs="Times New Roman"/>
          <w:sz w:val="24"/>
          <w:szCs w:val="24"/>
          <w:lang w:eastAsia="ru-RU"/>
        </w:rPr>
        <w:t>во</w:t>
      </w:r>
      <w:proofErr w:type="gramEnd"/>
      <w:r w:rsidRPr="009D3999">
        <w:rPr>
          <w:rFonts w:ascii="Times New Roman" w:eastAsia="Times New Roman" w:hAnsi="Times New Roman" w:cs="Times New Roman"/>
          <w:sz w:val="24"/>
          <w:szCs w:val="24"/>
          <w:lang w:eastAsia="ru-RU"/>
        </w:rPr>
        <w:t xml:space="preserve"> отпущение грехов, но от прародительского Адамова греха не заимствуют ничего, что надлежало бы </w:t>
      </w:r>
      <w:proofErr w:type="spellStart"/>
      <w:r w:rsidRPr="009D3999">
        <w:rPr>
          <w:rFonts w:ascii="Times New Roman" w:eastAsia="Times New Roman" w:hAnsi="Times New Roman" w:cs="Times New Roman"/>
          <w:sz w:val="24"/>
          <w:szCs w:val="24"/>
          <w:lang w:eastAsia="ru-RU"/>
        </w:rPr>
        <w:t>омыти</w:t>
      </w:r>
      <w:proofErr w:type="spellEnd"/>
      <w:r w:rsidRPr="009D3999">
        <w:rPr>
          <w:rFonts w:ascii="Times New Roman" w:eastAsia="Times New Roman" w:hAnsi="Times New Roman" w:cs="Times New Roman"/>
          <w:sz w:val="24"/>
          <w:szCs w:val="24"/>
          <w:lang w:eastAsia="ru-RU"/>
        </w:rPr>
        <w:t xml:space="preserve"> банею пакибытия (из чего следовало бы, что образ крещения во отпущение грехов употребляется над ними не в истинном, но в ложном значении), тот да будет анафема. Ибо реченное апостолом: </w:t>
      </w:r>
      <w:proofErr w:type="spellStart"/>
      <w:r w:rsidRPr="009D3999">
        <w:rPr>
          <w:rFonts w:ascii="Times New Roman" w:eastAsia="Times New Roman" w:hAnsi="Times New Roman" w:cs="Times New Roman"/>
          <w:sz w:val="24"/>
          <w:szCs w:val="24"/>
          <w:lang w:eastAsia="ru-RU"/>
        </w:rPr>
        <w:t>единем</w:t>
      </w:r>
      <w:proofErr w:type="spellEnd"/>
      <w:r w:rsidRPr="009D3999">
        <w:rPr>
          <w:rFonts w:ascii="Times New Roman" w:eastAsia="Times New Roman" w:hAnsi="Times New Roman" w:cs="Times New Roman"/>
          <w:sz w:val="24"/>
          <w:szCs w:val="24"/>
          <w:lang w:eastAsia="ru-RU"/>
        </w:rPr>
        <w:t xml:space="preserve"> человеком грех в мир </w:t>
      </w:r>
      <w:proofErr w:type="spellStart"/>
      <w:r w:rsidRPr="009D3999">
        <w:rPr>
          <w:rFonts w:ascii="Times New Roman" w:eastAsia="Times New Roman" w:hAnsi="Times New Roman" w:cs="Times New Roman"/>
          <w:sz w:val="24"/>
          <w:szCs w:val="24"/>
          <w:lang w:eastAsia="ru-RU"/>
        </w:rPr>
        <w:t>вниде</w:t>
      </w:r>
      <w:proofErr w:type="spellEnd"/>
      <w:r w:rsidRPr="009D3999">
        <w:rPr>
          <w:rFonts w:ascii="Times New Roman" w:eastAsia="Times New Roman" w:hAnsi="Times New Roman" w:cs="Times New Roman"/>
          <w:sz w:val="24"/>
          <w:szCs w:val="24"/>
          <w:lang w:eastAsia="ru-RU"/>
        </w:rPr>
        <w:t xml:space="preserve">, и грехом смерть: и </w:t>
      </w:r>
      <w:proofErr w:type="spellStart"/>
      <w:r w:rsidRPr="009D3999">
        <w:rPr>
          <w:rFonts w:ascii="Times New Roman" w:eastAsia="Times New Roman" w:hAnsi="Times New Roman" w:cs="Times New Roman"/>
          <w:sz w:val="24"/>
          <w:szCs w:val="24"/>
          <w:lang w:eastAsia="ru-RU"/>
        </w:rPr>
        <w:t>тако</w:t>
      </w:r>
      <w:proofErr w:type="spellEnd"/>
      <w:r w:rsidRPr="009D3999">
        <w:rPr>
          <w:rFonts w:ascii="Times New Roman" w:eastAsia="Times New Roman" w:hAnsi="Times New Roman" w:cs="Times New Roman"/>
          <w:sz w:val="24"/>
          <w:szCs w:val="24"/>
          <w:lang w:eastAsia="ru-RU"/>
        </w:rPr>
        <w:t xml:space="preserve"> (смерть) </w:t>
      </w:r>
      <w:proofErr w:type="gramStart"/>
      <w:r w:rsidRPr="009D3999">
        <w:rPr>
          <w:rFonts w:ascii="Times New Roman" w:eastAsia="Times New Roman" w:hAnsi="Times New Roman" w:cs="Times New Roman"/>
          <w:sz w:val="24"/>
          <w:szCs w:val="24"/>
          <w:lang w:eastAsia="ru-RU"/>
        </w:rPr>
        <w:t>во</w:t>
      </w:r>
      <w:proofErr w:type="gramEnd"/>
      <w:r w:rsidRPr="009D3999">
        <w:rPr>
          <w:rFonts w:ascii="Times New Roman" w:eastAsia="Times New Roman" w:hAnsi="Times New Roman" w:cs="Times New Roman"/>
          <w:sz w:val="24"/>
          <w:szCs w:val="24"/>
          <w:lang w:eastAsia="ru-RU"/>
        </w:rPr>
        <w:t xml:space="preserve"> </w:t>
      </w:r>
      <w:proofErr w:type="gramStart"/>
      <w:r w:rsidRPr="009D3999">
        <w:rPr>
          <w:rFonts w:ascii="Times New Roman" w:eastAsia="Times New Roman" w:hAnsi="Times New Roman" w:cs="Times New Roman"/>
          <w:sz w:val="24"/>
          <w:szCs w:val="24"/>
          <w:lang w:eastAsia="ru-RU"/>
        </w:rPr>
        <w:t>вся</w:t>
      </w:r>
      <w:proofErr w:type="gramEnd"/>
      <w:r w:rsidRPr="009D3999">
        <w:rPr>
          <w:rFonts w:ascii="Times New Roman" w:eastAsia="Times New Roman" w:hAnsi="Times New Roman" w:cs="Times New Roman"/>
          <w:sz w:val="24"/>
          <w:szCs w:val="24"/>
          <w:lang w:eastAsia="ru-RU"/>
        </w:rPr>
        <w:t xml:space="preserve"> </w:t>
      </w:r>
      <w:proofErr w:type="spellStart"/>
      <w:r w:rsidRPr="009D3999">
        <w:rPr>
          <w:rFonts w:ascii="Times New Roman" w:eastAsia="Times New Roman" w:hAnsi="Times New Roman" w:cs="Times New Roman"/>
          <w:sz w:val="24"/>
          <w:szCs w:val="24"/>
          <w:lang w:eastAsia="ru-RU"/>
        </w:rPr>
        <w:t>человеки</w:t>
      </w:r>
      <w:proofErr w:type="spellEnd"/>
      <w:r w:rsidRPr="009D3999">
        <w:rPr>
          <w:rFonts w:ascii="Times New Roman" w:eastAsia="Times New Roman" w:hAnsi="Times New Roman" w:cs="Times New Roman"/>
          <w:sz w:val="24"/>
          <w:szCs w:val="24"/>
          <w:lang w:eastAsia="ru-RU"/>
        </w:rPr>
        <w:t xml:space="preserve"> </w:t>
      </w:r>
      <w:proofErr w:type="spellStart"/>
      <w:r w:rsidRPr="009D3999">
        <w:rPr>
          <w:rFonts w:ascii="Times New Roman" w:eastAsia="Times New Roman" w:hAnsi="Times New Roman" w:cs="Times New Roman"/>
          <w:sz w:val="24"/>
          <w:szCs w:val="24"/>
          <w:lang w:eastAsia="ru-RU"/>
        </w:rPr>
        <w:t>вниде</w:t>
      </w:r>
      <w:proofErr w:type="spellEnd"/>
      <w:r w:rsidRPr="009D3999">
        <w:rPr>
          <w:rFonts w:ascii="Times New Roman" w:eastAsia="Times New Roman" w:hAnsi="Times New Roman" w:cs="Times New Roman"/>
          <w:sz w:val="24"/>
          <w:szCs w:val="24"/>
          <w:lang w:eastAsia="ru-RU"/>
        </w:rPr>
        <w:t xml:space="preserve">, в нем же </w:t>
      </w:r>
      <w:proofErr w:type="spellStart"/>
      <w:r w:rsidRPr="009D3999">
        <w:rPr>
          <w:rFonts w:ascii="Times New Roman" w:eastAsia="Times New Roman" w:hAnsi="Times New Roman" w:cs="Times New Roman"/>
          <w:sz w:val="24"/>
          <w:szCs w:val="24"/>
          <w:lang w:eastAsia="ru-RU"/>
        </w:rPr>
        <w:t>вси</w:t>
      </w:r>
      <w:proofErr w:type="spellEnd"/>
      <w:r w:rsidRPr="009D3999">
        <w:rPr>
          <w:rFonts w:ascii="Times New Roman" w:eastAsia="Times New Roman" w:hAnsi="Times New Roman" w:cs="Times New Roman"/>
          <w:sz w:val="24"/>
          <w:szCs w:val="24"/>
          <w:lang w:eastAsia="ru-RU"/>
        </w:rPr>
        <w:t xml:space="preserve"> </w:t>
      </w:r>
      <w:proofErr w:type="spellStart"/>
      <w:r w:rsidRPr="009D3999">
        <w:rPr>
          <w:rFonts w:ascii="Times New Roman" w:eastAsia="Times New Roman" w:hAnsi="Times New Roman" w:cs="Times New Roman"/>
          <w:sz w:val="24"/>
          <w:szCs w:val="24"/>
          <w:lang w:eastAsia="ru-RU"/>
        </w:rPr>
        <w:t>согрешиша</w:t>
      </w:r>
      <w:proofErr w:type="spellEnd"/>
      <w:r w:rsidRPr="009D3999">
        <w:rPr>
          <w:rFonts w:ascii="Times New Roman" w:eastAsia="Times New Roman" w:hAnsi="Times New Roman" w:cs="Times New Roman"/>
          <w:sz w:val="24"/>
          <w:szCs w:val="24"/>
          <w:lang w:eastAsia="ru-RU"/>
        </w:rPr>
        <w:t xml:space="preserve"> (Рим. 5:12), подобает </w:t>
      </w:r>
      <w:proofErr w:type="spellStart"/>
      <w:r w:rsidRPr="009D3999">
        <w:rPr>
          <w:rFonts w:ascii="Times New Roman" w:eastAsia="Times New Roman" w:hAnsi="Times New Roman" w:cs="Times New Roman"/>
          <w:sz w:val="24"/>
          <w:szCs w:val="24"/>
          <w:lang w:eastAsia="ru-RU"/>
        </w:rPr>
        <w:t>разумети</w:t>
      </w:r>
      <w:proofErr w:type="spellEnd"/>
      <w:r w:rsidRPr="009D3999">
        <w:rPr>
          <w:rFonts w:ascii="Times New Roman" w:eastAsia="Times New Roman" w:hAnsi="Times New Roman" w:cs="Times New Roman"/>
          <w:sz w:val="24"/>
          <w:szCs w:val="24"/>
          <w:lang w:eastAsia="ru-RU"/>
        </w:rPr>
        <w:t xml:space="preserve"> не </w:t>
      </w:r>
      <w:proofErr w:type="spellStart"/>
      <w:r w:rsidRPr="009D3999">
        <w:rPr>
          <w:rFonts w:ascii="Times New Roman" w:eastAsia="Times New Roman" w:hAnsi="Times New Roman" w:cs="Times New Roman"/>
          <w:sz w:val="24"/>
          <w:szCs w:val="24"/>
          <w:lang w:eastAsia="ru-RU"/>
        </w:rPr>
        <w:t>инако</w:t>
      </w:r>
      <w:proofErr w:type="spellEnd"/>
      <w:r w:rsidRPr="009D3999">
        <w:rPr>
          <w:rFonts w:ascii="Times New Roman" w:eastAsia="Times New Roman" w:hAnsi="Times New Roman" w:cs="Times New Roman"/>
          <w:sz w:val="24"/>
          <w:szCs w:val="24"/>
          <w:lang w:eastAsia="ru-RU"/>
        </w:rPr>
        <w:t xml:space="preserve">, разве как всегда разумела кафолическая церковь, повсюду </w:t>
      </w:r>
      <w:proofErr w:type="spellStart"/>
      <w:r w:rsidRPr="009D3999">
        <w:rPr>
          <w:rFonts w:ascii="Times New Roman" w:eastAsia="Times New Roman" w:hAnsi="Times New Roman" w:cs="Times New Roman"/>
          <w:sz w:val="24"/>
          <w:szCs w:val="24"/>
          <w:lang w:eastAsia="ru-RU"/>
        </w:rPr>
        <w:t>разлиянная</w:t>
      </w:r>
      <w:proofErr w:type="spellEnd"/>
      <w:r w:rsidRPr="009D3999">
        <w:rPr>
          <w:rFonts w:ascii="Times New Roman" w:eastAsia="Times New Roman" w:hAnsi="Times New Roman" w:cs="Times New Roman"/>
          <w:sz w:val="24"/>
          <w:szCs w:val="24"/>
          <w:lang w:eastAsia="ru-RU"/>
        </w:rPr>
        <w:t xml:space="preserve"> и распространенная. Ибо посему правилу веры и младенцы, никаких грехов сами собою </w:t>
      </w:r>
      <w:proofErr w:type="spellStart"/>
      <w:r w:rsidRPr="009D3999">
        <w:rPr>
          <w:rFonts w:ascii="Times New Roman" w:eastAsia="Times New Roman" w:hAnsi="Times New Roman" w:cs="Times New Roman"/>
          <w:sz w:val="24"/>
          <w:szCs w:val="24"/>
          <w:lang w:eastAsia="ru-RU"/>
        </w:rPr>
        <w:t>содевати</w:t>
      </w:r>
      <w:proofErr w:type="spellEnd"/>
      <w:r w:rsidRPr="009D3999">
        <w:rPr>
          <w:rFonts w:ascii="Times New Roman" w:eastAsia="Times New Roman" w:hAnsi="Times New Roman" w:cs="Times New Roman"/>
          <w:sz w:val="24"/>
          <w:szCs w:val="24"/>
          <w:lang w:eastAsia="ru-RU"/>
        </w:rPr>
        <w:t xml:space="preserve"> еще не могущие, </w:t>
      </w:r>
      <w:proofErr w:type="spellStart"/>
      <w:r w:rsidRPr="009D3999">
        <w:rPr>
          <w:rFonts w:ascii="Times New Roman" w:eastAsia="Times New Roman" w:hAnsi="Times New Roman" w:cs="Times New Roman"/>
          <w:sz w:val="24"/>
          <w:szCs w:val="24"/>
          <w:lang w:eastAsia="ru-RU"/>
        </w:rPr>
        <w:t>крещаются</w:t>
      </w:r>
      <w:proofErr w:type="spellEnd"/>
      <w:r w:rsidRPr="009D3999">
        <w:rPr>
          <w:rFonts w:ascii="Times New Roman" w:eastAsia="Times New Roman" w:hAnsi="Times New Roman" w:cs="Times New Roman"/>
          <w:sz w:val="24"/>
          <w:szCs w:val="24"/>
          <w:lang w:eastAsia="ru-RU"/>
        </w:rPr>
        <w:t xml:space="preserve"> истинно </w:t>
      </w:r>
      <w:proofErr w:type="gramStart"/>
      <w:r w:rsidRPr="009D3999">
        <w:rPr>
          <w:rFonts w:ascii="Times New Roman" w:eastAsia="Times New Roman" w:hAnsi="Times New Roman" w:cs="Times New Roman"/>
          <w:sz w:val="24"/>
          <w:szCs w:val="24"/>
          <w:lang w:eastAsia="ru-RU"/>
        </w:rPr>
        <w:t>во</w:t>
      </w:r>
      <w:proofErr w:type="gramEnd"/>
      <w:r w:rsidRPr="009D3999">
        <w:rPr>
          <w:rFonts w:ascii="Times New Roman" w:eastAsia="Times New Roman" w:hAnsi="Times New Roman" w:cs="Times New Roman"/>
          <w:sz w:val="24"/>
          <w:szCs w:val="24"/>
          <w:lang w:eastAsia="ru-RU"/>
        </w:rPr>
        <w:t xml:space="preserve"> отпущение грехов, да чрез </w:t>
      </w:r>
      <w:proofErr w:type="spellStart"/>
      <w:r w:rsidRPr="009D3999">
        <w:rPr>
          <w:rFonts w:ascii="Times New Roman" w:eastAsia="Times New Roman" w:hAnsi="Times New Roman" w:cs="Times New Roman"/>
          <w:sz w:val="24"/>
          <w:szCs w:val="24"/>
          <w:lang w:eastAsia="ru-RU"/>
        </w:rPr>
        <w:t>пакирождение</w:t>
      </w:r>
      <w:proofErr w:type="spellEnd"/>
      <w:r w:rsidRPr="009D3999">
        <w:rPr>
          <w:rFonts w:ascii="Times New Roman" w:eastAsia="Times New Roman" w:hAnsi="Times New Roman" w:cs="Times New Roman"/>
          <w:sz w:val="24"/>
          <w:szCs w:val="24"/>
          <w:lang w:eastAsia="ru-RU"/>
        </w:rPr>
        <w:t xml:space="preserve"> очистится в них то, что они заняли от ветхого рождения.</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Необходимость Крещения для вхождения в Царство Небесное выражена</w:t>
      </w:r>
      <w:proofErr w:type="gramStart"/>
      <w:r w:rsidRPr="009D3999">
        <w:rPr>
          <w:rFonts w:ascii="Times New Roman" w:eastAsia="Times New Roman" w:hAnsi="Times New Roman" w:cs="Times New Roman"/>
          <w:sz w:val="24"/>
          <w:szCs w:val="24"/>
          <w:lang w:eastAsia="ru-RU"/>
        </w:rPr>
        <w:t xml:space="preserve"> С</w:t>
      </w:r>
      <w:proofErr w:type="gramEnd"/>
      <w:r w:rsidRPr="009D3999">
        <w:rPr>
          <w:rFonts w:ascii="Times New Roman" w:eastAsia="Times New Roman" w:hAnsi="Times New Roman" w:cs="Times New Roman"/>
          <w:sz w:val="24"/>
          <w:szCs w:val="24"/>
          <w:lang w:eastAsia="ru-RU"/>
        </w:rPr>
        <w:t>амим Спасителем в беседе с Никодимом: «истинно, истинно говорю тебе, если кто не родится от воды и Духа, не может войти в Царствие Божие» (Ин. 3:5). Из этих слов Господь не сделал никакого исключения.</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О крещении младенцев косвенно говорят те места Нового Завета, в которых указывается на крещение целых домов (</w:t>
      </w:r>
      <w:proofErr w:type="spellStart"/>
      <w:r w:rsidRPr="009D3999">
        <w:rPr>
          <w:rFonts w:ascii="Times New Roman" w:eastAsia="Times New Roman" w:hAnsi="Times New Roman" w:cs="Times New Roman"/>
          <w:sz w:val="24"/>
          <w:szCs w:val="24"/>
          <w:lang w:eastAsia="ru-RU"/>
        </w:rPr>
        <w:t>Деян</w:t>
      </w:r>
      <w:proofErr w:type="spellEnd"/>
      <w:r w:rsidRPr="009D3999">
        <w:rPr>
          <w:rFonts w:ascii="Times New Roman" w:eastAsia="Times New Roman" w:hAnsi="Times New Roman" w:cs="Times New Roman"/>
          <w:sz w:val="24"/>
          <w:szCs w:val="24"/>
          <w:lang w:eastAsia="ru-RU"/>
        </w:rPr>
        <w:t xml:space="preserve">. 10:6; 11:12-14; 16:15; 16:33; 1 Кор. 1:16), а в них, несомненно, должны были быть и дети. У апостола Павла прообразом крещения предстает обрезание (Кол. 2:11-12), совершавшееся над младенцами. Примером того, что отпущение грехов и благодатное действие Божие может подаваться не только по </w:t>
      </w:r>
      <w:r w:rsidRPr="009D3999">
        <w:rPr>
          <w:rFonts w:ascii="Times New Roman" w:eastAsia="Times New Roman" w:hAnsi="Times New Roman" w:cs="Times New Roman"/>
          <w:sz w:val="24"/>
          <w:szCs w:val="24"/>
          <w:lang w:eastAsia="ru-RU"/>
        </w:rPr>
        <w:lastRenderedPageBreak/>
        <w:t>вере человека, но и по вере близких ему, является исцеление расслабленного Господом нашим Иисусом Христом (</w:t>
      </w:r>
      <w:proofErr w:type="spellStart"/>
      <w:r w:rsidRPr="009D3999">
        <w:rPr>
          <w:rFonts w:ascii="Times New Roman" w:eastAsia="Times New Roman" w:hAnsi="Times New Roman" w:cs="Times New Roman"/>
          <w:sz w:val="24"/>
          <w:szCs w:val="24"/>
          <w:lang w:eastAsia="ru-RU"/>
        </w:rPr>
        <w:t>Лк</w:t>
      </w:r>
      <w:proofErr w:type="spellEnd"/>
      <w:r w:rsidRPr="009D3999">
        <w:rPr>
          <w:rFonts w:ascii="Times New Roman" w:eastAsia="Times New Roman" w:hAnsi="Times New Roman" w:cs="Times New Roman"/>
          <w:sz w:val="24"/>
          <w:szCs w:val="24"/>
          <w:lang w:eastAsia="ru-RU"/>
        </w:rPr>
        <w:t>. 5:17-20).</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Практика крещения младенцев упоминается в раннехристианских </w:t>
      </w:r>
      <w:proofErr w:type="gramStart"/>
      <w:r w:rsidRPr="009D3999">
        <w:rPr>
          <w:rFonts w:ascii="Times New Roman" w:eastAsia="Times New Roman" w:hAnsi="Times New Roman" w:cs="Times New Roman"/>
          <w:sz w:val="24"/>
          <w:szCs w:val="24"/>
          <w:lang w:eastAsia="ru-RU"/>
        </w:rPr>
        <w:t>источниках</w:t>
      </w:r>
      <w:proofErr w:type="gramEnd"/>
      <w:r w:rsidRPr="009D3999">
        <w:rPr>
          <w:rFonts w:ascii="Times New Roman" w:eastAsia="Times New Roman" w:hAnsi="Times New Roman" w:cs="Times New Roman"/>
          <w:sz w:val="24"/>
          <w:szCs w:val="24"/>
          <w:lang w:eastAsia="ru-RU"/>
        </w:rPr>
        <w:t xml:space="preserve"> Тем не менее, еще в IV веке спорили о том, в каком возрасте следует принимать крещение. Существовало несколько традиций — крещения в детстве, крещения при вступлении в зрелый возраст (около тридцати лет) и крещение перед смертью. Святитель Григорий Богослов, будучи сыном епископа, крестился только по окончании обучения, в тридцатилетнем возрасте. Однако со временем он все больше склонялся к тому, что креститься надо в младенчестве: «Есть у тебя младенец? Пусть не воспользуется этим зло, пусть с младенчества </w:t>
      </w:r>
      <w:proofErr w:type="spellStart"/>
      <w:r w:rsidRPr="009D3999">
        <w:rPr>
          <w:rFonts w:ascii="Times New Roman" w:eastAsia="Times New Roman" w:hAnsi="Times New Roman" w:cs="Times New Roman"/>
          <w:sz w:val="24"/>
          <w:szCs w:val="24"/>
          <w:lang w:eastAsia="ru-RU"/>
        </w:rPr>
        <w:t>освятится</w:t>
      </w:r>
      <w:proofErr w:type="spellEnd"/>
      <w:r w:rsidRPr="009D3999">
        <w:rPr>
          <w:rFonts w:ascii="Times New Roman" w:eastAsia="Times New Roman" w:hAnsi="Times New Roman" w:cs="Times New Roman"/>
          <w:sz w:val="24"/>
          <w:szCs w:val="24"/>
          <w:lang w:eastAsia="ru-RU"/>
        </w:rPr>
        <w:t xml:space="preserve"> он, с молодых ногтей посвящен будет Богу»</w:t>
      </w:r>
      <w:bookmarkStart w:id="1" w:name="_ednref1"/>
      <w:r w:rsidRPr="006F450B">
        <w:rPr>
          <w:rFonts w:ascii="Calibri" w:eastAsia="Times New Roman" w:hAnsi="Calibri" w:cs="Times New Roman"/>
          <w:sz w:val="24"/>
          <w:szCs w:val="24"/>
          <w:lang w:eastAsia="ru-RU"/>
        </w:rPr>
        <w:t>[i]</w:t>
      </w:r>
      <w:bookmarkEnd w:id="1"/>
      <w:r w:rsidRPr="009D3999">
        <w:rPr>
          <w:rFonts w:ascii="Times New Roman" w:eastAsia="Times New Roman" w:hAnsi="Times New Roman" w:cs="Times New Roman"/>
          <w:sz w:val="24"/>
          <w:szCs w:val="24"/>
          <w:lang w:eastAsia="ru-RU"/>
        </w:rPr>
        <w:t>. Святитель в принципе не возражает против того, что крещение должно быть сознательным, однако опасность внезапной смерти остается для него неопровержимым аргументом в пользу крещения в младенчестве. Он считает, что трехлетний возраст, когда ребенок уже может осмысленно воспринимать происходящее, является оптимальным для принятия крещения. Отвечая на вопрос, следует ли крестить младенцев, которые не чувствуют ни вреда, ни благодати, он пишет:</w:t>
      </w:r>
    </w:p>
    <w:p w:rsidR="009D3999" w:rsidRPr="009D3999" w:rsidRDefault="009D3999" w:rsidP="000E12D5">
      <w:pPr>
        <w:ind w:left="851"/>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Обязательно, если есть какая-либо опасность. Ибо лучше несознательно </w:t>
      </w:r>
      <w:proofErr w:type="spellStart"/>
      <w:r w:rsidRPr="009D3999">
        <w:rPr>
          <w:rFonts w:ascii="Times New Roman" w:eastAsia="Times New Roman" w:hAnsi="Times New Roman" w:cs="Times New Roman"/>
          <w:sz w:val="24"/>
          <w:szCs w:val="24"/>
          <w:lang w:eastAsia="ru-RU"/>
        </w:rPr>
        <w:t>освятиться</w:t>
      </w:r>
      <w:proofErr w:type="spellEnd"/>
      <w:r w:rsidRPr="009D3999">
        <w:rPr>
          <w:rFonts w:ascii="Times New Roman" w:eastAsia="Times New Roman" w:hAnsi="Times New Roman" w:cs="Times New Roman"/>
          <w:sz w:val="24"/>
          <w:szCs w:val="24"/>
          <w:lang w:eastAsia="ru-RU"/>
        </w:rPr>
        <w:t xml:space="preserve">, чем уйти </w:t>
      </w:r>
      <w:proofErr w:type="spellStart"/>
      <w:r w:rsidRPr="009D3999">
        <w:rPr>
          <w:rFonts w:ascii="Times New Roman" w:eastAsia="Times New Roman" w:hAnsi="Times New Roman" w:cs="Times New Roman"/>
          <w:sz w:val="24"/>
          <w:szCs w:val="24"/>
          <w:lang w:eastAsia="ru-RU"/>
        </w:rPr>
        <w:t>незапечатленным</w:t>
      </w:r>
      <w:proofErr w:type="spellEnd"/>
      <w:r w:rsidRPr="009D3999">
        <w:rPr>
          <w:rFonts w:ascii="Times New Roman" w:eastAsia="Times New Roman" w:hAnsi="Times New Roman" w:cs="Times New Roman"/>
          <w:sz w:val="24"/>
          <w:szCs w:val="24"/>
          <w:lang w:eastAsia="ru-RU"/>
        </w:rPr>
        <w:t xml:space="preserve"> и несовершенным... О прочих же выражаю такое мнение: дождавшись трехлетнего возраста, или немного раньше, или немного позже, когда можно уже слышать что-либо таинственное и отвечать, хотя и не сознавая полностью, однако запечатлевая, — следует освящать души и тела великим таинством посвящения. Ведь дело обстоит так: хотя дети начинают нести ответственность за свою жизнь только когда разум в них возмужает и когда поймут они смысл таинства... тем не </w:t>
      </w:r>
      <w:proofErr w:type="gramStart"/>
      <w:r w:rsidRPr="009D3999">
        <w:rPr>
          <w:rFonts w:ascii="Times New Roman" w:eastAsia="Times New Roman" w:hAnsi="Times New Roman" w:cs="Times New Roman"/>
          <w:sz w:val="24"/>
          <w:szCs w:val="24"/>
          <w:lang w:eastAsia="ru-RU"/>
        </w:rPr>
        <w:t>менее</w:t>
      </w:r>
      <w:proofErr w:type="gramEnd"/>
      <w:r w:rsidRPr="009D3999">
        <w:rPr>
          <w:rFonts w:ascii="Times New Roman" w:eastAsia="Times New Roman" w:hAnsi="Times New Roman" w:cs="Times New Roman"/>
          <w:sz w:val="24"/>
          <w:szCs w:val="24"/>
          <w:lang w:eastAsia="ru-RU"/>
        </w:rPr>
        <w:t xml:space="preserve"> оградиться купелью для них во всех отношениях гораздо полезнее из-за того, что </w:t>
      </w:r>
      <w:r w:rsidRPr="009D3999">
        <w:rPr>
          <w:rFonts w:ascii="Times New Roman" w:eastAsia="Times New Roman" w:hAnsi="Times New Roman" w:cs="Times New Roman"/>
          <w:sz w:val="24"/>
          <w:szCs w:val="24"/>
          <w:lang w:eastAsia="ru-RU"/>
        </w:rPr>
        <w:lastRenderedPageBreak/>
        <w:t>могут внезапно приключиться с ними опасности, которые невозможно предотвратить</w:t>
      </w:r>
      <w:bookmarkStart w:id="2" w:name="_ednref2"/>
      <w:r w:rsidRPr="006F450B">
        <w:rPr>
          <w:rFonts w:ascii="Calibri" w:eastAsia="Times New Roman" w:hAnsi="Calibri" w:cs="Times New Roman"/>
          <w:sz w:val="24"/>
          <w:szCs w:val="24"/>
          <w:lang w:eastAsia="ru-RU"/>
        </w:rPr>
        <w:t>[</w:t>
      </w:r>
      <w:proofErr w:type="spellStart"/>
      <w:r w:rsidRPr="006F450B">
        <w:rPr>
          <w:rFonts w:ascii="Calibri" w:eastAsia="Times New Roman" w:hAnsi="Calibri" w:cs="Times New Roman"/>
          <w:sz w:val="24"/>
          <w:szCs w:val="24"/>
          <w:lang w:eastAsia="ru-RU"/>
        </w:rPr>
        <w:t>ii</w:t>
      </w:r>
      <w:proofErr w:type="spellEnd"/>
      <w:r w:rsidRPr="006F450B">
        <w:rPr>
          <w:rFonts w:ascii="Calibri" w:eastAsia="Times New Roman" w:hAnsi="Calibri" w:cs="Times New Roman"/>
          <w:sz w:val="24"/>
          <w:szCs w:val="24"/>
          <w:lang w:eastAsia="ru-RU"/>
        </w:rPr>
        <w:t>]</w:t>
      </w:r>
      <w:bookmarkEnd w:id="2"/>
      <w:r w:rsidRPr="009D3999">
        <w:rPr>
          <w:rFonts w:ascii="Times New Roman" w:eastAsia="Times New Roman" w:hAnsi="Times New Roman" w:cs="Times New Roman"/>
          <w:sz w:val="24"/>
          <w:szCs w:val="24"/>
          <w:lang w:eastAsia="ru-RU"/>
        </w:rPr>
        <w:t>.</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Относительно тех, кто не по своей воле умерли некрещеными, например младенцев или не принявших таинство «по неведению», святитель Григорий пишет, что они «не будут праведным Судьей ни прославлены, ни осуждены на мучения как </w:t>
      </w:r>
      <w:proofErr w:type="spellStart"/>
      <w:r w:rsidRPr="009D3999">
        <w:rPr>
          <w:rFonts w:ascii="Times New Roman" w:eastAsia="Times New Roman" w:hAnsi="Times New Roman" w:cs="Times New Roman"/>
          <w:sz w:val="24"/>
          <w:szCs w:val="24"/>
          <w:lang w:eastAsia="ru-RU"/>
        </w:rPr>
        <w:t>незапечатленные</w:t>
      </w:r>
      <w:proofErr w:type="spellEnd"/>
      <w:r w:rsidRPr="009D3999">
        <w:rPr>
          <w:rFonts w:ascii="Times New Roman" w:eastAsia="Times New Roman" w:hAnsi="Times New Roman" w:cs="Times New Roman"/>
          <w:sz w:val="24"/>
          <w:szCs w:val="24"/>
          <w:lang w:eastAsia="ru-RU"/>
        </w:rPr>
        <w:t>, но и невиновные и скорее сами претерпевшие вред, чем нанесшие вред»</w:t>
      </w:r>
      <w:bookmarkStart w:id="3" w:name="_ednref3"/>
      <w:r w:rsidRPr="006F450B">
        <w:rPr>
          <w:rFonts w:ascii="Calibri" w:eastAsia="Times New Roman" w:hAnsi="Calibri" w:cs="Times New Roman"/>
          <w:sz w:val="24"/>
          <w:szCs w:val="24"/>
          <w:lang w:eastAsia="ru-RU"/>
        </w:rPr>
        <w:t>[</w:t>
      </w:r>
      <w:proofErr w:type="spellStart"/>
      <w:r w:rsidRPr="006F450B">
        <w:rPr>
          <w:rFonts w:ascii="Calibri" w:eastAsia="Times New Roman" w:hAnsi="Calibri" w:cs="Times New Roman"/>
          <w:sz w:val="24"/>
          <w:szCs w:val="24"/>
          <w:lang w:eastAsia="ru-RU"/>
        </w:rPr>
        <w:t>iii</w:t>
      </w:r>
      <w:proofErr w:type="spellEnd"/>
      <w:r w:rsidRPr="006F450B">
        <w:rPr>
          <w:rFonts w:ascii="Calibri" w:eastAsia="Times New Roman" w:hAnsi="Calibri" w:cs="Times New Roman"/>
          <w:sz w:val="24"/>
          <w:szCs w:val="24"/>
          <w:lang w:eastAsia="ru-RU"/>
        </w:rPr>
        <w:t>]</w:t>
      </w:r>
      <w:bookmarkEnd w:id="3"/>
      <w:r w:rsidRPr="009D3999">
        <w:rPr>
          <w:rFonts w:ascii="Times New Roman" w:eastAsia="Times New Roman" w:hAnsi="Times New Roman" w:cs="Times New Roman"/>
          <w:sz w:val="24"/>
          <w:szCs w:val="24"/>
          <w:lang w:eastAsia="ru-RU"/>
        </w:rPr>
        <w:t>. Это, однако, не распространяется на тех, кто сознательно откладывает крещение и умирает некрещеным по своей вине.</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На вопрос о конечной участи некрещеных младенцев однозначного ответа в православной традиции нет. </w:t>
      </w:r>
      <w:proofErr w:type="spellStart"/>
      <w:r w:rsidRPr="009D3999">
        <w:rPr>
          <w:rFonts w:ascii="Times New Roman" w:eastAsia="Times New Roman" w:hAnsi="Times New Roman" w:cs="Times New Roman"/>
          <w:sz w:val="24"/>
          <w:szCs w:val="24"/>
          <w:lang w:eastAsia="ru-RU"/>
        </w:rPr>
        <w:t>Синаксарий</w:t>
      </w:r>
      <w:proofErr w:type="spellEnd"/>
      <w:r w:rsidRPr="009D3999">
        <w:rPr>
          <w:rFonts w:ascii="Times New Roman" w:eastAsia="Times New Roman" w:hAnsi="Times New Roman" w:cs="Times New Roman"/>
          <w:sz w:val="24"/>
          <w:szCs w:val="24"/>
          <w:lang w:eastAsia="ru-RU"/>
        </w:rPr>
        <w:t xml:space="preserve"> Субботы мясопустной говорит о том, что «крещеные младенцы насладятся сладостью (рая), непросвещенные же и языческие ни сладости (не насладятся), ни в геенну огненную не пойдут»</w:t>
      </w:r>
      <w:bookmarkStart w:id="4" w:name="_ednref4"/>
      <w:r w:rsidRPr="006F450B">
        <w:rPr>
          <w:rFonts w:ascii="Calibri" w:eastAsia="Times New Roman" w:hAnsi="Calibri" w:cs="Times New Roman"/>
          <w:sz w:val="24"/>
          <w:szCs w:val="24"/>
          <w:lang w:eastAsia="ru-RU"/>
        </w:rPr>
        <w:t>[</w:t>
      </w:r>
      <w:proofErr w:type="spellStart"/>
      <w:r w:rsidRPr="006F450B">
        <w:rPr>
          <w:rFonts w:ascii="Calibri" w:eastAsia="Times New Roman" w:hAnsi="Calibri" w:cs="Times New Roman"/>
          <w:sz w:val="24"/>
          <w:szCs w:val="24"/>
          <w:lang w:eastAsia="ru-RU"/>
        </w:rPr>
        <w:t>iv</w:t>
      </w:r>
      <w:proofErr w:type="spellEnd"/>
      <w:r w:rsidRPr="006F450B">
        <w:rPr>
          <w:rFonts w:ascii="Calibri" w:eastAsia="Times New Roman" w:hAnsi="Calibri" w:cs="Times New Roman"/>
          <w:sz w:val="24"/>
          <w:szCs w:val="24"/>
          <w:lang w:eastAsia="ru-RU"/>
        </w:rPr>
        <w:t>]</w:t>
      </w:r>
      <w:bookmarkEnd w:id="4"/>
      <w:r w:rsidRPr="009D3999">
        <w:rPr>
          <w:rFonts w:ascii="Times New Roman" w:eastAsia="Times New Roman" w:hAnsi="Times New Roman" w:cs="Times New Roman"/>
          <w:sz w:val="24"/>
          <w:szCs w:val="24"/>
          <w:lang w:eastAsia="ru-RU"/>
        </w:rPr>
        <w:t>.</w:t>
      </w:r>
    </w:p>
    <w:p w:rsidR="00983EF7" w:rsidRDefault="00983EF7" w:rsidP="000E12D5">
      <w:pPr>
        <w:jc w:val="center"/>
        <w:rPr>
          <w:rFonts w:ascii="Times New Roman" w:eastAsia="Times New Roman" w:hAnsi="Times New Roman" w:cs="Times New Roman"/>
          <w:sz w:val="24"/>
          <w:szCs w:val="24"/>
          <w:lang w:eastAsia="ru-RU"/>
        </w:rPr>
      </w:pPr>
    </w:p>
    <w:p w:rsidR="00516984" w:rsidRDefault="00516984" w:rsidP="000E12D5">
      <w:pPr>
        <w:jc w:val="center"/>
        <w:rPr>
          <w:rFonts w:ascii="Times New Roman" w:eastAsia="Times New Roman" w:hAnsi="Times New Roman" w:cs="Times New Roman"/>
          <w:color w:val="808080" w:themeColor="background1" w:themeShade="80"/>
          <w:sz w:val="24"/>
          <w:szCs w:val="24"/>
          <w:lang w:eastAsia="ru-RU"/>
        </w:rPr>
      </w:pPr>
    </w:p>
    <w:p w:rsidR="009D3999" w:rsidRPr="00983EF7" w:rsidRDefault="00516984" w:rsidP="00516984">
      <w:pPr>
        <w:rPr>
          <w:rFonts w:ascii="Times New Roman" w:eastAsia="Times New Roman" w:hAnsi="Times New Roman" w:cs="Times New Roman"/>
          <w:color w:val="808080" w:themeColor="background1" w:themeShade="80"/>
          <w:sz w:val="24"/>
          <w:szCs w:val="24"/>
          <w:lang w:eastAsia="ru-RU"/>
        </w:rPr>
      </w:pPr>
      <w:r>
        <w:rPr>
          <w:rFonts w:ascii="Times New Roman" w:eastAsia="Times New Roman" w:hAnsi="Times New Roman" w:cs="Times New Roman"/>
          <w:color w:val="808080" w:themeColor="background1" w:themeShade="80"/>
          <w:sz w:val="24"/>
          <w:szCs w:val="24"/>
          <w:lang w:eastAsia="ru-RU"/>
        </w:rPr>
        <w:t xml:space="preserve">                                        </w:t>
      </w:r>
      <w:r w:rsidR="009D3999" w:rsidRPr="00983EF7">
        <w:rPr>
          <w:rFonts w:ascii="Times New Roman" w:eastAsia="Times New Roman" w:hAnsi="Times New Roman" w:cs="Times New Roman"/>
          <w:color w:val="808080" w:themeColor="background1" w:themeShade="80"/>
          <w:sz w:val="24"/>
          <w:szCs w:val="24"/>
          <w:lang w:eastAsia="ru-RU"/>
        </w:rPr>
        <w:t>*</w:t>
      </w:r>
      <w:r w:rsidR="00983EF7" w:rsidRPr="00983EF7">
        <w:rPr>
          <w:rFonts w:ascii="Times New Roman" w:eastAsia="Times New Roman" w:hAnsi="Times New Roman" w:cs="Times New Roman"/>
          <w:color w:val="808080" w:themeColor="background1" w:themeShade="80"/>
          <w:sz w:val="24"/>
          <w:szCs w:val="24"/>
          <w:lang w:eastAsia="ru-RU"/>
        </w:rPr>
        <w:t>**</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Синодальная Библейско-богословская комиссия с уважением отмечает значимые положительные заслуги профессора Московской духовной академии Алексея Ильича Осипова в деле проповеди Православия за многие годы его трудов на благо Русской Православной Церкви.</w:t>
      </w:r>
    </w:p>
    <w:p w:rsidR="009D3999" w:rsidRPr="009D3999" w:rsidRDefault="009D3999" w:rsidP="000E12D5">
      <w:pPr>
        <w:jc w:val="both"/>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t xml:space="preserve">В то же время комиссия обращает внимание уважаемого профессора на необходимость более сбалансированного освещения указанных выше тем. Православный богослов должен стремиться к тому, чтобы излагать, прежде всего, то, «во что верили всегда, повсюду и все» (св. Викентий </w:t>
      </w:r>
      <w:proofErr w:type="spellStart"/>
      <w:r w:rsidRPr="009D3999">
        <w:rPr>
          <w:rFonts w:ascii="Times New Roman" w:eastAsia="Times New Roman" w:hAnsi="Times New Roman" w:cs="Times New Roman"/>
          <w:sz w:val="24"/>
          <w:szCs w:val="24"/>
          <w:lang w:eastAsia="ru-RU"/>
        </w:rPr>
        <w:t>Леринский</w:t>
      </w:r>
      <w:proofErr w:type="spellEnd"/>
      <w:r w:rsidRPr="009D3999">
        <w:rPr>
          <w:rFonts w:ascii="Times New Roman" w:eastAsia="Times New Roman" w:hAnsi="Times New Roman" w:cs="Times New Roman"/>
          <w:sz w:val="24"/>
          <w:szCs w:val="24"/>
          <w:lang w:eastAsia="ru-RU"/>
        </w:rPr>
        <w:t>), а при наличии разных подходов в святоотеческом предании — освещать их, по возможности, равномерно, не давая явного предпочтения одной частной точке зрения.</w:t>
      </w:r>
    </w:p>
    <w:p w:rsidR="001570C8" w:rsidRDefault="009D3999" w:rsidP="000E12D5">
      <w:pPr>
        <w:rPr>
          <w:rFonts w:ascii="Times New Roman" w:eastAsia="Times New Roman" w:hAnsi="Times New Roman" w:cs="Times New Roman"/>
          <w:sz w:val="24"/>
          <w:szCs w:val="24"/>
          <w:lang w:eastAsia="ru-RU"/>
        </w:rPr>
      </w:pPr>
      <w:r w:rsidRPr="009D3999">
        <w:rPr>
          <w:rFonts w:ascii="Times New Roman" w:eastAsia="Times New Roman" w:hAnsi="Times New Roman" w:cs="Times New Roman"/>
          <w:sz w:val="24"/>
          <w:szCs w:val="24"/>
          <w:lang w:eastAsia="ru-RU"/>
        </w:rPr>
        <w:br w:type="textWrapping" w:clear="all"/>
      </w:r>
    </w:p>
    <w:p w:rsidR="001570C8" w:rsidRDefault="001570C8">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9D3999" w:rsidRPr="009D3999" w:rsidRDefault="009A674F" w:rsidP="000E12D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rect id="_x0000_i1025" style="width:154.35pt;height:.75pt" o:hrpct="330" o:hrstd="t" o:hr="t" fillcolor="#a0a0a0" stroked="f"/>
        </w:pict>
      </w:r>
    </w:p>
    <w:p w:rsidR="009D3999" w:rsidRPr="009D3999" w:rsidRDefault="009D3999" w:rsidP="000E12D5">
      <w:pPr>
        <w:rPr>
          <w:rFonts w:ascii="Times New Roman" w:eastAsia="Times New Roman" w:hAnsi="Times New Roman" w:cs="Times New Roman"/>
          <w:sz w:val="24"/>
          <w:szCs w:val="24"/>
          <w:lang w:eastAsia="ru-RU"/>
        </w:rPr>
      </w:pPr>
      <w:bookmarkStart w:id="5" w:name="_edn1"/>
      <w:r w:rsidRPr="006F450B">
        <w:rPr>
          <w:rFonts w:ascii="Calibri" w:eastAsia="Times New Roman" w:hAnsi="Calibri" w:cs="Times New Roman"/>
          <w:sz w:val="24"/>
          <w:szCs w:val="24"/>
          <w:lang w:eastAsia="ru-RU"/>
        </w:rPr>
        <w:t>[i]</w:t>
      </w:r>
      <w:bookmarkEnd w:id="5"/>
      <w:r w:rsidRPr="009D3999">
        <w:rPr>
          <w:rFonts w:ascii="Times New Roman" w:eastAsia="Times New Roman" w:hAnsi="Times New Roman" w:cs="Times New Roman"/>
          <w:sz w:val="24"/>
          <w:szCs w:val="24"/>
          <w:lang w:eastAsia="ru-RU"/>
        </w:rPr>
        <w:t xml:space="preserve"> Сл. 40, 17, 15–16; 232 = 1.554.</w:t>
      </w:r>
    </w:p>
    <w:p w:rsidR="009D3999" w:rsidRPr="009D3999" w:rsidRDefault="009D3999" w:rsidP="000E12D5">
      <w:pPr>
        <w:rPr>
          <w:rFonts w:ascii="Times New Roman" w:eastAsia="Times New Roman" w:hAnsi="Times New Roman" w:cs="Times New Roman"/>
          <w:sz w:val="24"/>
          <w:szCs w:val="24"/>
          <w:lang w:eastAsia="ru-RU"/>
        </w:rPr>
      </w:pPr>
      <w:bookmarkStart w:id="6" w:name="_edn2"/>
      <w:r w:rsidRPr="006F450B">
        <w:rPr>
          <w:rFonts w:ascii="Calibri" w:eastAsia="Times New Roman" w:hAnsi="Calibri" w:cs="Times New Roman"/>
          <w:sz w:val="24"/>
          <w:szCs w:val="24"/>
          <w:lang w:eastAsia="ru-RU"/>
        </w:rPr>
        <w:t>[</w:t>
      </w:r>
      <w:proofErr w:type="spellStart"/>
      <w:r w:rsidRPr="006F450B">
        <w:rPr>
          <w:rFonts w:ascii="Calibri" w:eastAsia="Times New Roman" w:hAnsi="Calibri" w:cs="Times New Roman"/>
          <w:sz w:val="24"/>
          <w:szCs w:val="24"/>
          <w:lang w:eastAsia="ru-RU"/>
        </w:rPr>
        <w:t>ii</w:t>
      </w:r>
      <w:proofErr w:type="spellEnd"/>
      <w:r w:rsidRPr="006F450B">
        <w:rPr>
          <w:rFonts w:ascii="Calibri" w:eastAsia="Times New Roman" w:hAnsi="Calibri" w:cs="Times New Roman"/>
          <w:sz w:val="24"/>
          <w:szCs w:val="24"/>
          <w:lang w:eastAsia="ru-RU"/>
        </w:rPr>
        <w:t>]</w:t>
      </w:r>
      <w:bookmarkEnd w:id="6"/>
      <w:r w:rsidRPr="009D3999">
        <w:rPr>
          <w:rFonts w:ascii="Times New Roman" w:eastAsia="Times New Roman" w:hAnsi="Times New Roman" w:cs="Times New Roman"/>
          <w:sz w:val="24"/>
          <w:szCs w:val="24"/>
          <w:lang w:eastAsia="ru-RU"/>
        </w:rPr>
        <w:t xml:space="preserve"> Григорий Богослов. Слово 40, 28, 4–21.</w:t>
      </w:r>
    </w:p>
    <w:p w:rsidR="009D3999" w:rsidRPr="009D3999" w:rsidRDefault="009D3999" w:rsidP="000E12D5">
      <w:pPr>
        <w:rPr>
          <w:rFonts w:ascii="Times New Roman" w:eastAsia="Times New Roman" w:hAnsi="Times New Roman" w:cs="Times New Roman"/>
          <w:sz w:val="24"/>
          <w:szCs w:val="24"/>
          <w:lang w:eastAsia="ru-RU"/>
        </w:rPr>
      </w:pPr>
      <w:bookmarkStart w:id="7" w:name="_edn3"/>
      <w:r w:rsidRPr="006F450B">
        <w:rPr>
          <w:rFonts w:ascii="Calibri" w:eastAsia="Times New Roman" w:hAnsi="Calibri" w:cs="Times New Roman"/>
          <w:sz w:val="24"/>
          <w:szCs w:val="24"/>
          <w:lang w:eastAsia="ru-RU"/>
        </w:rPr>
        <w:t>[</w:t>
      </w:r>
      <w:proofErr w:type="spellStart"/>
      <w:r w:rsidRPr="006F450B">
        <w:rPr>
          <w:rFonts w:ascii="Calibri" w:eastAsia="Times New Roman" w:hAnsi="Calibri" w:cs="Times New Roman"/>
          <w:sz w:val="24"/>
          <w:szCs w:val="24"/>
          <w:lang w:eastAsia="ru-RU"/>
        </w:rPr>
        <w:t>iii</w:t>
      </w:r>
      <w:proofErr w:type="spellEnd"/>
      <w:r w:rsidRPr="006F450B">
        <w:rPr>
          <w:rFonts w:ascii="Calibri" w:eastAsia="Times New Roman" w:hAnsi="Calibri" w:cs="Times New Roman"/>
          <w:sz w:val="24"/>
          <w:szCs w:val="24"/>
          <w:lang w:eastAsia="ru-RU"/>
        </w:rPr>
        <w:t>]</w:t>
      </w:r>
      <w:bookmarkEnd w:id="7"/>
      <w:r w:rsidRPr="009D3999">
        <w:rPr>
          <w:rFonts w:ascii="Times New Roman" w:eastAsia="Times New Roman" w:hAnsi="Times New Roman" w:cs="Times New Roman"/>
          <w:sz w:val="24"/>
          <w:szCs w:val="24"/>
          <w:lang w:eastAsia="ru-RU"/>
        </w:rPr>
        <w:t xml:space="preserve"> Григорий Богослов. Слово 40, 23, 17–21.</w:t>
      </w:r>
    </w:p>
    <w:p w:rsidR="00647115" w:rsidRDefault="009D3999" w:rsidP="000E12D5">
      <w:pPr>
        <w:rPr>
          <w:rFonts w:ascii="Times New Roman" w:eastAsia="Times New Roman" w:hAnsi="Times New Roman" w:cs="Times New Roman"/>
          <w:sz w:val="24"/>
          <w:szCs w:val="24"/>
          <w:lang w:eastAsia="ru-RU"/>
        </w:rPr>
      </w:pPr>
      <w:bookmarkStart w:id="8" w:name="_edn4"/>
      <w:r w:rsidRPr="006F450B">
        <w:rPr>
          <w:rFonts w:ascii="Calibri" w:eastAsia="Times New Roman" w:hAnsi="Calibri" w:cs="Times New Roman"/>
          <w:sz w:val="24"/>
          <w:szCs w:val="24"/>
          <w:lang w:eastAsia="ru-RU"/>
        </w:rPr>
        <w:t>[</w:t>
      </w:r>
      <w:proofErr w:type="spellStart"/>
      <w:r w:rsidRPr="006F450B">
        <w:rPr>
          <w:rFonts w:ascii="Calibri" w:eastAsia="Times New Roman" w:hAnsi="Calibri" w:cs="Times New Roman"/>
          <w:sz w:val="24"/>
          <w:szCs w:val="24"/>
          <w:lang w:eastAsia="ru-RU"/>
        </w:rPr>
        <w:t>iv</w:t>
      </w:r>
      <w:proofErr w:type="spellEnd"/>
      <w:r w:rsidRPr="006F450B">
        <w:rPr>
          <w:rFonts w:ascii="Calibri" w:eastAsia="Times New Roman" w:hAnsi="Calibri" w:cs="Times New Roman"/>
          <w:sz w:val="24"/>
          <w:szCs w:val="24"/>
          <w:lang w:eastAsia="ru-RU"/>
        </w:rPr>
        <w:t>]</w:t>
      </w:r>
      <w:bookmarkEnd w:id="8"/>
      <w:r w:rsidRPr="009D3999">
        <w:rPr>
          <w:rFonts w:ascii="Times New Roman" w:eastAsia="Times New Roman" w:hAnsi="Times New Roman" w:cs="Times New Roman"/>
          <w:sz w:val="24"/>
          <w:szCs w:val="24"/>
          <w:lang w:eastAsia="ru-RU"/>
        </w:rPr>
        <w:t xml:space="preserve"> Триодь постная. Суббота мясопустная. Утреня. </w:t>
      </w:r>
      <w:proofErr w:type="spellStart"/>
      <w:r w:rsidRPr="009D3999">
        <w:rPr>
          <w:rFonts w:ascii="Times New Roman" w:eastAsia="Times New Roman" w:hAnsi="Times New Roman" w:cs="Times New Roman"/>
          <w:sz w:val="24"/>
          <w:szCs w:val="24"/>
          <w:lang w:eastAsia="ru-RU"/>
        </w:rPr>
        <w:t>Синаксарий</w:t>
      </w:r>
      <w:proofErr w:type="spellEnd"/>
      <w:r w:rsidRPr="009D3999">
        <w:rPr>
          <w:rFonts w:ascii="Times New Roman" w:eastAsia="Times New Roman" w:hAnsi="Times New Roman" w:cs="Times New Roman"/>
          <w:sz w:val="24"/>
          <w:szCs w:val="24"/>
          <w:lang w:eastAsia="ru-RU"/>
        </w:rPr>
        <w:t xml:space="preserve"> по 6 песни канона.</w:t>
      </w:r>
    </w:p>
    <w:p w:rsidR="00647115" w:rsidRDefault="00647115">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647115" w:rsidRPr="00647115" w:rsidRDefault="00647115" w:rsidP="00647115">
      <w:pPr>
        <w:ind w:firstLine="0"/>
        <w:rPr>
          <w:rFonts w:ascii="Times New Roman" w:hAnsi="Times New Roman" w:cs="Times New Roman"/>
          <w:b/>
          <w:sz w:val="36"/>
        </w:rPr>
      </w:pPr>
      <w:r w:rsidRPr="00647115">
        <w:rPr>
          <w:rFonts w:ascii="Times New Roman" w:hAnsi="Times New Roman" w:cs="Times New Roman"/>
          <w:b/>
          <w:sz w:val="36"/>
        </w:rPr>
        <w:lastRenderedPageBreak/>
        <w:t>Комментарии с сайта «Азбука веры»</w:t>
      </w:r>
      <w:r w:rsidR="00A807A7" w:rsidRPr="00F17BF3">
        <w:rPr>
          <w:rFonts w:ascii="Times New Roman" w:hAnsi="Times New Roman" w:cs="Times New Roman"/>
          <w:b/>
          <w:sz w:val="32"/>
          <w:szCs w:val="32"/>
        </w:rPr>
        <w:t>*</w:t>
      </w:r>
      <w:r w:rsidR="00FE1697" w:rsidRPr="00F17BF3">
        <w:rPr>
          <w:rStyle w:val="a9"/>
          <w:rFonts w:ascii="Times New Roman" w:hAnsi="Times New Roman" w:cs="Times New Roman"/>
          <w:b/>
          <w:sz w:val="32"/>
          <w:szCs w:val="32"/>
        </w:rPr>
        <w:endnoteReference w:customMarkFollows="1" w:id="2"/>
        <w:t>*</w:t>
      </w:r>
    </w:p>
    <w:p w:rsidR="00647115" w:rsidRPr="00647115" w:rsidRDefault="00647115" w:rsidP="00647115">
      <w:pPr>
        <w:ind w:firstLine="0"/>
        <w:rPr>
          <w:rFonts w:ascii="Times New Roman" w:hAnsi="Times New Roman" w:cs="Times New Roman"/>
        </w:rPr>
      </w:pPr>
    </w:p>
    <w:p w:rsidR="00647115" w:rsidRDefault="00647115" w:rsidP="00484936">
      <w:pPr>
        <w:ind w:firstLine="426"/>
      </w:pPr>
      <w:r>
        <w:rPr>
          <w:rFonts w:hAnsi="Symbol"/>
        </w:rPr>
        <w:t></w:t>
      </w:r>
      <w:r>
        <w:t xml:space="preserve">  </w:t>
      </w:r>
      <w:r>
        <w:rPr>
          <w:rStyle w:val="author"/>
        </w:rPr>
        <w:t xml:space="preserve">Кирилл, </w:t>
      </w:r>
      <w:r>
        <w:rPr>
          <w:rStyle w:val="author"/>
          <w:sz w:val="19"/>
          <w:szCs w:val="19"/>
        </w:rPr>
        <w:t>12.04.2016</w:t>
      </w:r>
      <w:r>
        <w:t xml:space="preserve"> </w:t>
      </w:r>
    </w:p>
    <w:p w:rsidR="003E5114" w:rsidRDefault="003E5114" w:rsidP="00647115"/>
    <w:p w:rsidR="007865F7" w:rsidRDefault="00647115" w:rsidP="007865F7">
      <w:pPr>
        <w:pStyle w:val="ac"/>
        <w:spacing w:before="0" w:beforeAutospacing="0" w:after="0" w:afterAutospacing="0"/>
        <w:jc w:val="both"/>
      </w:pPr>
      <w:r>
        <w:t>Синодальная богословская комиссия дала официальный ответ относительно спорных богословских воззрений профессора МДА А.И. Осипова».</w:t>
      </w:r>
    </w:p>
    <w:p w:rsidR="00647115" w:rsidRDefault="00647115" w:rsidP="007865F7">
      <w:pPr>
        <w:pStyle w:val="ac"/>
        <w:spacing w:before="0" w:beforeAutospacing="0" w:after="0" w:afterAutospacing="0"/>
        <w:jc w:val="both"/>
      </w:pPr>
      <w:r>
        <w:t>«Синодальная богословская комиссия Русской Православной Церкви и вместе с ней Святейший Патриарх констатировали, что по всем пяти пунктам, вызывающим смущение у верующих, учение А.И. Осипова и его сторонников НЕ соответствует учению Православной Церкви. Верим, что это положит конец спорам учения проф. Осипова, а также попыткам навязывания этого учения в качестве учения Церкви».</w:t>
      </w:r>
      <w:r w:rsidR="007865F7">
        <w:t xml:space="preserve"> </w:t>
      </w:r>
      <w:r>
        <w:t xml:space="preserve">Подробнее: </w:t>
      </w:r>
      <w:hyperlink r:id="rId11" w:history="1">
        <w:r>
          <w:rPr>
            <w:rStyle w:val="a3"/>
          </w:rPr>
          <w:t>http://apokrisis.ru/eresi/35-otvet-na-pismo-v-patriarkhiyu</w:t>
        </w:r>
      </w:hyperlink>
    </w:p>
    <w:p w:rsidR="00545E78" w:rsidRPr="00E52D6D" w:rsidRDefault="00545E78" w:rsidP="00545E78">
      <w:pPr>
        <w:pStyle w:val="ac"/>
        <w:spacing w:before="0" w:beforeAutospacing="0" w:after="0" w:afterAutospacing="0"/>
        <w:jc w:val="center"/>
        <w:rPr>
          <w:color w:val="BFBFBF" w:themeColor="background1" w:themeShade="BF"/>
        </w:rPr>
      </w:pPr>
      <w:r>
        <w:rPr>
          <w:color w:val="BFBFBF" w:themeColor="background1" w:themeShade="BF"/>
        </w:rPr>
        <w:t>__________________</w:t>
      </w:r>
    </w:p>
    <w:p w:rsidR="00647115" w:rsidRDefault="00647115" w:rsidP="006B1104">
      <w:pPr>
        <w:numPr>
          <w:ilvl w:val="0"/>
          <w:numId w:val="5"/>
        </w:numPr>
        <w:tabs>
          <w:tab w:val="clear" w:pos="720"/>
          <w:tab w:val="num" w:pos="0"/>
          <w:tab w:val="left" w:pos="567"/>
        </w:tabs>
        <w:spacing w:before="100" w:beforeAutospacing="1" w:after="100" w:afterAutospacing="1"/>
        <w:ind w:left="0" w:firstLine="360"/>
      </w:pPr>
      <w:r>
        <w:rPr>
          <w:rStyle w:val="author"/>
        </w:rPr>
        <w:t xml:space="preserve">Артем, </w:t>
      </w:r>
      <w:r>
        <w:rPr>
          <w:rStyle w:val="author"/>
          <w:sz w:val="19"/>
          <w:szCs w:val="19"/>
        </w:rPr>
        <w:t>12.04.2016</w:t>
      </w:r>
      <w:r>
        <w:t xml:space="preserve"> </w:t>
      </w:r>
    </w:p>
    <w:p w:rsidR="00484936" w:rsidRDefault="00647115" w:rsidP="00484936">
      <w:pPr>
        <w:pStyle w:val="ac"/>
        <w:spacing w:before="0" w:beforeAutospacing="0" w:after="0" w:afterAutospacing="0"/>
        <w:ind w:left="720"/>
      </w:pPr>
      <w:r>
        <w:t>Кирилл! Спасибо огромное!</w:t>
      </w:r>
      <w:r w:rsidR="00484936" w:rsidRPr="00484936">
        <w:t xml:space="preserve"> </w:t>
      </w:r>
    </w:p>
    <w:p w:rsidR="00484936" w:rsidRDefault="00484936" w:rsidP="00484936">
      <w:pPr>
        <w:pStyle w:val="ac"/>
        <w:spacing w:before="0" w:beforeAutospacing="0" w:after="0" w:afterAutospacing="0"/>
        <w:jc w:val="center"/>
        <w:rPr>
          <w:color w:val="BFBFBF" w:themeColor="background1" w:themeShade="BF"/>
        </w:rPr>
      </w:pPr>
      <w:r>
        <w:rPr>
          <w:color w:val="BFBFBF" w:themeColor="background1" w:themeShade="BF"/>
        </w:rPr>
        <w:t>__________________</w:t>
      </w:r>
    </w:p>
    <w:p w:rsidR="00647115" w:rsidRDefault="00647115" w:rsidP="006B1104">
      <w:pPr>
        <w:numPr>
          <w:ilvl w:val="0"/>
          <w:numId w:val="5"/>
        </w:numPr>
        <w:tabs>
          <w:tab w:val="clear" w:pos="720"/>
          <w:tab w:val="num" w:pos="0"/>
          <w:tab w:val="left" w:pos="567"/>
        </w:tabs>
        <w:spacing w:before="100" w:beforeAutospacing="1" w:after="100" w:afterAutospacing="1"/>
        <w:ind w:left="0" w:firstLine="360"/>
      </w:pPr>
      <w:r>
        <w:rPr>
          <w:rStyle w:val="author"/>
        </w:rPr>
        <w:t xml:space="preserve">Ирина, </w:t>
      </w:r>
      <w:r>
        <w:rPr>
          <w:rStyle w:val="author"/>
          <w:sz w:val="19"/>
          <w:szCs w:val="19"/>
        </w:rPr>
        <w:t>12.04.2016</w:t>
      </w:r>
      <w:r>
        <w:t xml:space="preserve"> </w:t>
      </w:r>
    </w:p>
    <w:p w:rsidR="00647115" w:rsidRDefault="00647115" w:rsidP="00484936">
      <w:pPr>
        <w:pStyle w:val="ac"/>
        <w:spacing w:before="0" w:beforeAutospacing="0" w:after="0" w:afterAutospacing="0"/>
        <w:ind w:left="720"/>
      </w:pPr>
      <w:r>
        <w:t>Кирилл, Спаси Вас Бог! за ссылку на офиц. ответ комисс</w:t>
      </w:r>
      <w:proofErr w:type="gramStart"/>
      <w:r>
        <w:t>ии о е</w:t>
      </w:r>
      <w:proofErr w:type="gramEnd"/>
      <w:r>
        <w:t>реси Осипова!</w:t>
      </w:r>
    </w:p>
    <w:p w:rsidR="00545E78" w:rsidRDefault="00545E78" w:rsidP="00484936">
      <w:pPr>
        <w:pStyle w:val="ac"/>
        <w:spacing w:before="0" w:beforeAutospacing="0" w:after="0" w:afterAutospacing="0"/>
        <w:jc w:val="center"/>
        <w:rPr>
          <w:color w:val="BFBFBF" w:themeColor="background1" w:themeShade="BF"/>
        </w:rPr>
      </w:pPr>
      <w:r>
        <w:rPr>
          <w:color w:val="BFBFBF" w:themeColor="background1" w:themeShade="BF"/>
        </w:rPr>
        <w:t>__________________</w:t>
      </w:r>
    </w:p>
    <w:p w:rsidR="00545E78" w:rsidRPr="00E52D6D" w:rsidRDefault="00545E78" w:rsidP="00545E78">
      <w:pPr>
        <w:pStyle w:val="ac"/>
        <w:spacing w:before="0" w:beforeAutospacing="0" w:after="0" w:afterAutospacing="0"/>
        <w:jc w:val="center"/>
        <w:rPr>
          <w:color w:val="BFBFBF" w:themeColor="background1" w:themeShade="BF"/>
        </w:rPr>
      </w:pPr>
    </w:p>
    <w:p w:rsidR="00647115" w:rsidRDefault="00647115" w:rsidP="006B1104">
      <w:pPr>
        <w:tabs>
          <w:tab w:val="left" w:pos="851"/>
          <w:tab w:val="left" w:pos="993"/>
        </w:tabs>
        <w:ind w:firstLine="426"/>
      </w:pPr>
      <w:r>
        <w:rPr>
          <w:rFonts w:hAnsi="Symbol"/>
        </w:rPr>
        <w:t></w:t>
      </w:r>
      <w:r w:rsidR="006B1104">
        <w:t xml:space="preserve">   </w:t>
      </w:r>
      <w:r>
        <w:rPr>
          <w:rStyle w:val="author"/>
        </w:rPr>
        <w:t xml:space="preserve">Валентина, </w:t>
      </w:r>
      <w:r>
        <w:rPr>
          <w:rStyle w:val="author"/>
          <w:sz w:val="19"/>
          <w:szCs w:val="19"/>
        </w:rPr>
        <w:t>12.04.2016</w:t>
      </w:r>
      <w:r>
        <w:t xml:space="preserve"> </w:t>
      </w:r>
    </w:p>
    <w:p w:rsidR="00647115" w:rsidRDefault="00647115" w:rsidP="00647115">
      <w:pPr>
        <w:pStyle w:val="ac"/>
        <w:jc w:val="both"/>
      </w:pPr>
      <w:r>
        <w:t>Слава Богу! Справедливая оценка заблуждениям профессора Осипова дана. Может быть, и труды С.М. Масленникова получат,</w:t>
      </w:r>
      <w:r w:rsidR="003E5114">
        <w:t xml:space="preserve"> </w:t>
      </w:r>
      <w:r>
        <w:t xml:space="preserve">наконец, объективную оценку и будет признана огромная их роль в деле </w:t>
      </w:r>
      <w:proofErr w:type="spellStart"/>
      <w:r>
        <w:t>катехизации</w:t>
      </w:r>
      <w:proofErr w:type="spellEnd"/>
      <w:r>
        <w:t xml:space="preserve"> православных христиан.</w:t>
      </w:r>
    </w:p>
    <w:p w:rsidR="00545E78" w:rsidRPr="00E52D6D" w:rsidRDefault="00545E78" w:rsidP="00545E78">
      <w:pPr>
        <w:pStyle w:val="ac"/>
        <w:spacing w:before="0" w:beforeAutospacing="0" w:after="0" w:afterAutospacing="0"/>
        <w:jc w:val="center"/>
        <w:rPr>
          <w:color w:val="BFBFBF" w:themeColor="background1" w:themeShade="BF"/>
        </w:rPr>
      </w:pPr>
    </w:p>
    <w:p w:rsidR="00647115" w:rsidRDefault="00647115" w:rsidP="006B1104">
      <w:pPr>
        <w:numPr>
          <w:ilvl w:val="0"/>
          <w:numId w:val="6"/>
        </w:numPr>
        <w:tabs>
          <w:tab w:val="clear" w:pos="720"/>
          <w:tab w:val="num" w:pos="0"/>
          <w:tab w:val="left" w:pos="567"/>
        </w:tabs>
        <w:spacing w:before="100" w:beforeAutospacing="1" w:after="100" w:afterAutospacing="1"/>
        <w:ind w:left="0" w:firstLine="284"/>
      </w:pPr>
      <w:r>
        <w:rPr>
          <w:rStyle w:val="author"/>
        </w:rPr>
        <w:t xml:space="preserve">Владимир, </w:t>
      </w:r>
      <w:r>
        <w:rPr>
          <w:rStyle w:val="author"/>
          <w:sz w:val="19"/>
          <w:szCs w:val="19"/>
        </w:rPr>
        <w:t>13.04.2016</w:t>
      </w:r>
      <w:r>
        <w:t xml:space="preserve"> </w:t>
      </w:r>
    </w:p>
    <w:p w:rsidR="00647115" w:rsidRDefault="00647115" w:rsidP="00484936">
      <w:pPr>
        <w:pStyle w:val="ac"/>
        <w:spacing w:before="0" w:beforeAutospacing="0" w:after="0" w:afterAutospacing="0"/>
        <w:jc w:val="both"/>
      </w:pPr>
      <w:r>
        <w:t xml:space="preserve">Слава Богу! Когда впервые услышал профессора Осипова, был шокирован, так как слышал какое-то новое учение, учение не о том Христе, которого знал из учения святых отцов Православной Церкви. Более всего удивляло, что этой проповеди о ложном </w:t>
      </w:r>
      <w:proofErr w:type="spellStart"/>
      <w:r>
        <w:t>христе</w:t>
      </w:r>
      <w:proofErr w:type="spellEnd"/>
      <w:r>
        <w:t xml:space="preserve"> никто не препятствовал. С тех пор прошло более десяти лет, на этих ересях воспиталось целое поколение новых христиан</w:t>
      </w:r>
      <w:proofErr w:type="gramStart"/>
      <w:r>
        <w:t>… И</w:t>
      </w:r>
      <w:proofErr w:type="gramEnd"/>
      <w:r>
        <w:t xml:space="preserve"> вот богословская комиссия наконец признала, что учение профессора Осипова ложное. И кто ответит за то, что этот человек натворил????</w:t>
      </w:r>
    </w:p>
    <w:p w:rsidR="00545E78" w:rsidRPr="00E52D6D" w:rsidRDefault="00545E78" w:rsidP="00484936">
      <w:pPr>
        <w:pStyle w:val="ac"/>
        <w:spacing w:before="0" w:beforeAutospacing="0" w:after="0" w:afterAutospacing="0"/>
        <w:jc w:val="center"/>
        <w:rPr>
          <w:color w:val="BFBFBF" w:themeColor="background1" w:themeShade="BF"/>
        </w:rPr>
      </w:pPr>
      <w:r>
        <w:rPr>
          <w:color w:val="BFBFBF" w:themeColor="background1" w:themeShade="BF"/>
        </w:rPr>
        <w:t>__________________</w:t>
      </w:r>
    </w:p>
    <w:p w:rsidR="00545E78" w:rsidRDefault="00545E78" w:rsidP="006B1104">
      <w:pPr>
        <w:ind w:firstLine="284"/>
        <w:rPr>
          <w:rFonts w:hAnsi="Symbol"/>
        </w:rPr>
      </w:pPr>
    </w:p>
    <w:p w:rsidR="00647115" w:rsidRDefault="00647115" w:rsidP="006B1104">
      <w:pPr>
        <w:ind w:firstLine="284"/>
      </w:pPr>
      <w:r>
        <w:rPr>
          <w:rFonts w:hAnsi="Symbol"/>
        </w:rPr>
        <w:t></w:t>
      </w:r>
      <w:r>
        <w:t xml:space="preserve">  </w:t>
      </w:r>
      <w:r>
        <w:rPr>
          <w:rStyle w:val="author"/>
        </w:rPr>
        <w:t xml:space="preserve">Светлана, </w:t>
      </w:r>
      <w:r>
        <w:rPr>
          <w:rStyle w:val="author"/>
          <w:sz w:val="19"/>
          <w:szCs w:val="19"/>
        </w:rPr>
        <w:t>13.04.2016</w:t>
      </w:r>
      <w:r>
        <w:t xml:space="preserve"> </w:t>
      </w:r>
    </w:p>
    <w:p w:rsidR="006B1104" w:rsidRDefault="006B1104" w:rsidP="00647115"/>
    <w:p w:rsidR="00647115" w:rsidRDefault="00647115" w:rsidP="00647115">
      <w:pPr>
        <w:pStyle w:val="ac"/>
        <w:spacing w:before="0" w:beforeAutospacing="0" w:after="0" w:afterAutospacing="0"/>
        <w:jc w:val="both"/>
      </w:pPr>
      <w:r>
        <w:t>Слава Богу! С радостью прочитала о том, что проповедь ересей, осуществляемая проф. Осиповым получила достойную официальную оценку в обнародованном ответе Синодальной библейско-богословской комиссии по результатам рассмотрения обращения верующих относительно спорных богословских воззрений профессора А.И. Осипова. Номер резолюции Святейшего Патриарха: ПК-01/416 от 31.03.2016.</w:t>
      </w:r>
      <w:r>
        <w:br/>
        <w:t>С сожалением отмечаю, что за почти три</w:t>
      </w:r>
      <w:proofErr w:type="gramStart"/>
      <w:r>
        <w:t xml:space="preserve"> (!!!) </w:t>
      </w:r>
      <w:proofErr w:type="gramEnd"/>
      <w:r>
        <w:t xml:space="preserve">прошедших после этого обращения года этот профессор продолжал активно травить верующий и доверчивый народ </w:t>
      </w:r>
      <w:proofErr w:type="spellStart"/>
      <w:r>
        <w:t>неправославными</w:t>
      </w:r>
      <w:proofErr w:type="spellEnd"/>
      <w:r>
        <w:t xml:space="preserve"> воззрениями на основополагающие вопросы нашей святой веры. И раньше времени на рассмотрение ересей профессора у ББК почему-то не находилось.</w:t>
      </w:r>
    </w:p>
    <w:p w:rsidR="00647115" w:rsidRDefault="00647115" w:rsidP="00647115">
      <w:pPr>
        <w:pStyle w:val="ac"/>
        <w:spacing w:before="0" w:beforeAutospacing="0" w:after="0" w:afterAutospacing="0"/>
        <w:jc w:val="both"/>
      </w:pPr>
      <w:r>
        <w:t xml:space="preserve">С ещё большим сожалением отмечу, что заключительные положения этого ответа позволяют сделать вывод о том, что профессора только слегка пожурили, и призвали проводить проповедь более «сбалансировано». Это мне не понятно: сбалансировать святоотеческий опыт с ересями? Христа с </w:t>
      </w:r>
      <w:proofErr w:type="spellStart"/>
      <w:r>
        <w:t>Велиаром</w:t>
      </w:r>
      <w:proofErr w:type="spellEnd"/>
      <w:r>
        <w:t xml:space="preserve">? Как это? Но понятно, что это вопрос не к Азбуке, а к </w:t>
      </w:r>
      <w:r>
        <w:lastRenderedPageBreak/>
        <w:t>ББК и к епископам, иерархам, от которых зависит чистота веры в нашей святой Православной церкви.</w:t>
      </w:r>
    </w:p>
    <w:p w:rsidR="00647115" w:rsidRDefault="00647115" w:rsidP="00647115">
      <w:pPr>
        <w:pStyle w:val="ac"/>
        <w:spacing w:before="0" w:beforeAutospacing="0" w:after="0" w:afterAutospacing="0"/>
        <w:jc w:val="both"/>
      </w:pPr>
      <w:r>
        <w:t>Ереси в церкви всегда распространяли люди выдающиеся: умные, образованные, публичные, сановитые. И не удивительно, что и сегодня их распространяют те, кто имеет звания и титулы.</w:t>
      </w:r>
    </w:p>
    <w:p w:rsidR="00647115" w:rsidRDefault="00647115" w:rsidP="00647115">
      <w:pPr>
        <w:pStyle w:val="ac"/>
        <w:spacing w:before="0" w:beforeAutospacing="0" w:after="0" w:afterAutospacing="0"/>
        <w:jc w:val="both"/>
      </w:pPr>
      <w:r>
        <w:t xml:space="preserve">Если признано (а не признать это просто невозможно), что человек, кто бы он ни был, публично проповедует ереси, то предполагается, что это не только должно быть пресечено церковью, но ожидается и публичное же отречение этого человека от проповедуемых им заблуждений. Так можно исцелить души тех, кто по доверчивости к званиям и неведению святоотеческой традиции заразился от проповеди Алексея Ильича ересями, живет невнимательной языческой жизнью и страдает расслаблением и </w:t>
      </w:r>
      <w:proofErr w:type="spellStart"/>
      <w:r>
        <w:t>теплохладностью</w:t>
      </w:r>
      <w:proofErr w:type="spellEnd"/>
      <w:r>
        <w:t xml:space="preserve">, потерей страха Божия, толерантностью </w:t>
      </w:r>
      <w:proofErr w:type="gramStart"/>
      <w:r>
        <w:t>ко</w:t>
      </w:r>
      <w:proofErr w:type="gramEnd"/>
      <w:r>
        <w:t xml:space="preserve"> греху.</w:t>
      </w:r>
    </w:p>
    <w:p w:rsidR="00FE1697" w:rsidRDefault="00FE1697" w:rsidP="00647115">
      <w:pPr>
        <w:pStyle w:val="ac"/>
        <w:spacing w:before="0" w:beforeAutospacing="0" w:after="0" w:afterAutospacing="0"/>
        <w:jc w:val="both"/>
      </w:pPr>
    </w:p>
    <w:p w:rsidR="00FC720F" w:rsidRDefault="00FC720F" w:rsidP="000E12D5"/>
    <w:p w:rsidR="00B46F65" w:rsidRDefault="00B46F65" w:rsidP="000E12D5"/>
    <w:p w:rsidR="00B46F65" w:rsidRDefault="00B46F65" w:rsidP="000E12D5"/>
    <w:p w:rsidR="00B46F65" w:rsidRDefault="00B46F65" w:rsidP="000E12D5"/>
    <w:p w:rsidR="00B46F65" w:rsidRDefault="00B46F65" w:rsidP="000E12D5"/>
    <w:p w:rsidR="00B46F65" w:rsidRDefault="00B46F65" w:rsidP="000E12D5"/>
    <w:p w:rsidR="00B46F65" w:rsidRDefault="00B46F65" w:rsidP="000E12D5"/>
    <w:p w:rsidR="00B46F65" w:rsidRDefault="00B46F65" w:rsidP="000E12D5"/>
    <w:p w:rsidR="00B46F65" w:rsidRDefault="00B46F65" w:rsidP="000E12D5"/>
    <w:p w:rsidR="00B46F65" w:rsidRDefault="00B46F65" w:rsidP="000E12D5"/>
    <w:p w:rsidR="00B46F65" w:rsidRDefault="00B46F65" w:rsidP="000E12D5"/>
    <w:p w:rsidR="00B46F65" w:rsidRDefault="00B46F65" w:rsidP="000E12D5"/>
    <w:p w:rsidR="00B46F65" w:rsidRDefault="00B46F65" w:rsidP="000E12D5"/>
    <w:sectPr w:rsidR="00B46F65" w:rsidSect="000E12D5">
      <w:footerReference w:type="default" r:id="rId12"/>
      <w:footnotePr>
        <w:numFmt w:val="chicago"/>
      </w:footnotePr>
      <w:endnotePr>
        <w:numFmt w:val="chicago"/>
      </w:endnotePr>
      <w:pgSz w:w="8391" w:h="11907" w:code="11"/>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674F" w:rsidRDefault="009A674F" w:rsidP="00FC720F">
      <w:r>
        <w:separator/>
      </w:r>
    </w:p>
  </w:endnote>
  <w:endnote w:type="continuationSeparator" w:id="0">
    <w:p w:rsidR="009A674F" w:rsidRDefault="009A674F" w:rsidP="00FC720F">
      <w:r>
        <w:continuationSeparator/>
      </w:r>
    </w:p>
  </w:endnote>
  <w:endnote w:id="1">
    <w:p w:rsidR="00A807A7" w:rsidRDefault="00A807A7">
      <w:pPr>
        <w:pStyle w:val="aa"/>
      </w:pPr>
      <w:r>
        <w:rPr>
          <w:rStyle w:val="a9"/>
        </w:rPr>
        <w:t>*</w:t>
      </w:r>
      <w:r>
        <w:t xml:space="preserve"> </w:t>
      </w:r>
      <w:r w:rsidRPr="00A807A7">
        <w:t>http://apokrisis.ru/eresi/35-otvet-na-pismo-v-patriarkhiyu</w:t>
      </w:r>
    </w:p>
  </w:endnote>
  <w:endnote w:id="2">
    <w:p w:rsidR="00FE1697" w:rsidRPr="00B46F65" w:rsidRDefault="00FE1697" w:rsidP="00B46F65">
      <w:pPr>
        <w:rPr>
          <w:rFonts w:ascii="Times New Roman" w:eastAsia="Times New Roman" w:hAnsi="Times New Roman" w:cs="Times New Roman"/>
          <w:sz w:val="24"/>
          <w:szCs w:val="24"/>
          <w:lang w:eastAsia="ru-RU"/>
        </w:rPr>
      </w:pPr>
      <w:r w:rsidRPr="00F17BF3">
        <w:rPr>
          <w:rStyle w:val="a9"/>
          <w:sz w:val="24"/>
          <w:szCs w:val="24"/>
        </w:rPr>
        <w:t>*</w:t>
      </w:r>
      <w:r w:rsidR="00A807A7" w:rsidRPr="00F17BF3">
        <w:rPr>
          <w:rStyle w:val="a9"/>
          <w:sz w:val="24"/>
          <w:szCs w:val="24"/>
        </w:rPr>
        <w:t>*</w:t>
      </w:r>
      <w:r>
        <w:t xml:space="preserve"> </w:t>
      </w:r>
      <w:r w:rsidRPr="00FE1697">
        <w:rPr>
          <w:rFonts w:ascii="Times New Roman" w:eastAsia="Times New Roman" w:hAnsi="Times New Roman" w:cs="Times New Roman"/>
          <w:sz w:val="24"/>
          <w:szCs w:val="24"/>
          <w:lang w:eastAsia="ru-RU"/>
        </w:rPr>
        <w:t>http://azbyka.ru/audio/professor-aleksej-ilich-osipov-besedy.html#comments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8565856"/>
      <w:docPartObj>
        <w:docPartGallery w:val="Page Numbers (Bottom of Page)"/>
        <w:docPartUnique/>
      </w:docPartObj>
    </w:sdtPr>
    <w:sdtEndPr/>
    <w:sdtContent>
      <w:p w:rsidR="002E2056" w:rsidRDefault="002E2056">
        <w:pPr>
          <w:pStyle w:val="af2"/>
          <w:rPr>
            <w:noProof/>
            <w:lang w:eastAsia="ru-RU"/>
          </w:rPr>
        </w:pPr>
      </w:p>
      <w:p w:rsidR="00877282" w:rsidRDefault="00877282">
        <w:pPr>
          <w:pStyle w:val="af2"/>
        </w:pPr>
        <w:r>
          <w:rPr>
            <w:noProof/>
            <w:lang w:eastAsia="ru-RU"/>
          </w:rPr>
          <mc:AlternateContent>
            <mc:Choice Requires="wpg">
              <w:drawing>
                <wp:anchor distT="0" distB="0" distL="114300" distR="114300" simplePos="0" relativeHeight="251659264" behindDoc="0" locked="0" layoutInCell="1" allowOverlap="1" wp14:anchorId="0D938E95" wp14:editId="70D197C2">
                  <wp:simplePos x="0" y="0"/>
                  <wp:positionH relativeFrom="page">
                    <wp:align>center</wp:align>
                  </wp:positionH>
                  <wp:positionV relativeFrom="bottomMargin">
                    <wp:align>center</wp:align>
                  </wp:positionV>
                  <wp:extent cx="10019552" cy="466725"/>
                  <wp:effectExtent l="0" t="0" r="20320" b="9525"/>
                  <wp:wrapNone/>
                  <wp:docPr id="642"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19552" cy="466725"/>
                            <a:chOff x="-3582" y="14535"/>
                            <a:chExt cx="15837" cy="735"/>
                          </a:xfrm>
                        </wpg:grpSpPr>
                        <wps:wsp>
                          <wps:cNvPr id="643" name="Text Box 25"/>
                          <wps:cNvSpPr txBox="1">
                            <a:spLocks noChangeArrowheads="1"/>
                          </wps:cNvSpPr>
                          <wps:spPr bwMode="auto">
                            <a:xfrm>
                              <a:off x="7193" y="14535"/>
                              <a:ext cx="647" cy="73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7282" w:rsidRDefault="000E12D5">
                                <w:pPr>
                                  <w:jc w:val="center"/>
                                </w:pPr>
                                <w:r>
                                  <w:t>2</w:t>
                                </w:r>
                                <w:r w:rsidR="00877282">
                                  <w:fldChar w:fldCharType="begin"/>
                                </w:r>
                                <w:r w:rsidR="00877282">
                                  <w:instrText>PAGE    \* MERGEFORMAT</w:instrText>
                                </w:r>
                                <w:r w:rsidR="00877282">
                                  <w:fldChar w:fldCharType="separate"/>
                                </w:r>
                                <w:r w:rsidR="003E3080" w:rsidRPr="003E3080">
                                  <w:rPr>
                                    <w:noProof/>
                                    <w:color w:val="8C8C8C" w:themeColor="background1" w:themeShade="8C"/>
                                  </w:rPr>
                                  <w:t>19</w:t>
                                </w:r>
                                <w:r w:rsidR="00877282">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3582" y="14723"/>
                              <a:ext cx="15837" cy="477"/>
                              <a:chOff x="-8" y="14731"/>
                              <a:chExt cx="15837" cy="477"/>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flipH="1" flipV="1">
                                <a:off x="4769" y="14731"/>
                                <a:ext cx="11060" cy="339"/>
                              </a:xfrm>
                              <a:prstGeom prst="bentConnector3">
                                <a:avLst>
                                  <a:gd name="adj1" fmla="val 97724"/>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33" o:spid="_x0000_s1026" style="position:absolute;left:0;text-align:left;margin-left:0;margin-top:0;width:788.95pt;height:36.75pt;z-index:251659264;mso-position-horizontal:center;mso-position-horizontal-relative:page;mso-position-vertical:center;mso-position-vertical-relative:bottom-margin-area" coordorigin="-3582,14535" coordsize="15837,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jYWAQAAA8OAAAOAAAAZHJzL2Uyb0RvYy54bWzsV91u5DQUvkfiHazcT/OfTKKmq3Z+ClKB&#10;lbZw70mcH0jsYGeaKQgJiUfgRXgDXmH3jTi2k8w07cKqXS1cMCNFJ7F9cs53vvPZOX91aGp0R7io&#10;GE0M+8wyEKEpyypaJMa3t9vF0kCiwzTDNaMkMe6JMF5dfP7Zed/GxGElqzPCETihIu7bxCi7ro1N&#10;U6QlabA4Yy2hMJgz3uAObnlhZhz34L2pTceyArNnPGs5S4kQ8HStB40L5T/PSdp9k+eCdKhODIit&#10;U1eurjt5NS/OcVxw3JZVOoSBnxFFgysKL51crXGH0Z5Xj1w1VcqZYHl3lrLGZHlepUTlANnY1iyb&#10;a872rcqliPuinWACaGc4Pdtt+vXda46qLDECzzEQxQ0U6e3v735999vbP+H/B3JdCVLfFjHMvebt&#10;m/Y115mCecPSHwQMm/NxeV/oyWjXf8UycIv3HVMgHXLeSBeQPjqoWtxPtSCHDqXw0LYsO/J9iCmF&#10;QS8IQsfX1UpLKKlct3D9JYzDsO357jS6GT34SzfUy0M9auJYv1qFO4QncwPuiSO84mXwvilxS1TV&#10;hIRsgtcd4b2VOV6xA9IZydfDPIkr6g7wHPJRMAkNL6JsVWJakEvOWV8SnEGAtsQC0piW6jSEdPJP&#10;eId2BLE8hG2EPfDeAxmOWy66a8IaJI3E4NBbKkx8dyM6Gc1xiiwuZduqruE5jsE5TBks3RY/R1a0&#10;WW6W3sJzgs3Cs9brxeV25S2CrR36a3e9Wq3tX6R/24vLKssIle7GFrW9D6vRIBa6uaYmFayuMulO&#10;hiR4sVvVHN1hkIit+ilsYeQ4zXwYhkoWspqlZDuedeVEi22wDBfe1vMXUWgtF0DkqyiwvMhbbx+m&#10;dFNR8vKUUJ8YkQ9kUukcg57lZqnf49xw3FQdiHBdNYmxnCbhWFJtQzNVwg5XtbZPoJDhH6GA+o+F&#10;VsSUXNSs7A67A3iRbN2x7B4oyhkwCPQYdg4wSsZ/MlAPKpwY4sc95sRA9ZcUaC4lezT4aOxGA9MU&#10;liZGZyBtrjot7fuWV0UJnnUjUXYJ0pNXiqXHKIYGgtaXsQ16pc3TvvXGvlVyjFzVenO9k8r/Ij1E&#10;eV21X4wRD8p4qnCho4RYgawV8qhvXhjOtRH2XdXhoY4Xx2m5eSyMw8J/Vxj9EWBZJaWeyFH5DPK2&#10;onrHSQ902HEmSVSzb+9b2F0eKKJeIte/XxEV4t/NER9xi8KlhhQ4reF2AmCj3IwcV50bJtCOujdI&#10;447QbsUoBYVk3D2KpOzPIhs2WZx9bxsob2o4b4D2IF923tCdSlL/TlFr+oFNf+nL/0do+rimg9r9&#10;p6R82mVOZEkru5ajUZ5U0DNZ0lokdy5JlEEGPslRIHiC8Ypun4DxSmOe5L4XBtFcNSb229ZIf9eN&#10;Bj6N57jZyeBZ9I/C0PH+p7/86HnyMP/0SeYj0x8aYdoGlQ1fHaqDhi8k+Vlzeq9a5/gdd/EXAAAA&#10;//8DAFBLAwQUAAYACAAAACEAZO+go90AAAAFAQAADwAAAGRycy9kb3ducmV2LnhtbEyPQUvDQBCF&#10;74L/YRnBm93EEqMxm1KKeiqCrVB6m2anSWh2NmS3Sfrv3XrRy8DjPd77Jl9MphUD9a6xrCCeRSCI&#10;S6sbrhR8b98fnkE4j6yxtUwKLuRgUdze5JhpO/IXDRtfiVDCLkMFtfddJqUrazLoZrYjDt7R9gZ9&#10;kH0ldY9jKDetfIyiJ2mw4bBQY0ermsrT5mwUfIw4Lufx27A+HVeX/Tb53K1jUur+blq+gvA0+b8w&#10;XPEDOhSB6WDPrJ1oFYRH/O+9ekmavoA4KEjnCcgil//pix8AAAD//wMAUEsBAi0AFAAGAAgAAAAh&#10;ALaDOJL+AAAA4QEAABMAAAAAAAAAAAAAAAAAAAAAAFtDb250ZW50X1R5cGVzXS54bWxQSwECLQAU&#10;AAYACAAAACEAOP0h/9YAAACUAQAACwAAAAAAAAAAAAAAAAAvAQAAX3JlbHMvLnJlbHNQSwECLQAU&#10;AAYACAAAACEAcTX42FgEAAAPDgAADgAAAAAAAAAAAAAAAAAuAgAAZHJzL2Uyb0RvYy54bWxQSwEC&#10;LQAUAAYACAAAACEAZO+go90AAAAFAQAADwAAAAAAAAAAAAAAAACyBgAAZHJzL2Rvd25yZXYueG1s&#10;UEsFBgAAAAAEAAQA8wAAALwHAAAAAA==&#10;">
                  <v:shapetype id="_x0000_t202" coordsize="21600,21600" o:spt="202" path="m,l,21600r21600,l21600,xe">
                    <v:stroke joinstyle="miter"/>
                    <v:path gradientshapeok="t" o:connecttype="rect"/>
                  </v:shapetype>
                  <v:shape id="Text Box 25" o:spid="_x0000_s1027" type="#_x0000_t202" style="position:absolute;left:7193;top:14535;width:647;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877282" w:rsidRDefault="000E12D5">
                          <w:pPr>
                            <w:jc w:val="center"/>
                          </w:pPr>
                          <w:r>
                            <w:t>2</w:t>
                          </w:r>
                          <w:r w:rsidR="00877282">
                            <w:fldChar w:fldCharType="begin"/>
                          </w:r>
                          <w:r w:rsidR="00877282">
                            <w:instrText>PAGE    \* MERGEFORMAT</w:instrText>
                          </w:r>
                          <w:r w:rsidR="00877282">
                            <w:fldChar w:fldCharType="separate"/>
                          </w:r>
                          <w:r w:rsidR="003E3080" w:rsidRPr="003E3080">
                            <w:rPr>
                              <w:noProof/>
                              <w:color w:val="8C8C8C" w:themeColor="background1" w:themeShade="8C"/>
                            </w:rPr>
                            <w:t>19</w:t>
                          </w:r>
                          <w:r w:rsidR="00877282">
                            <w:rPr>
                              <w:color w:val="8C8C8C" w:themeColor="background1" w:themeShade="8C"/>
                            </w:rPr>
                            <w:fldChar w:fldCharType="end"/>
                          </w:r>
                        </w:p>
                      </w:txbxContent>
                    </v:textbox>
                  </v:shape>
                  <v:group id="Group 31" o:spid="_x0000_s1028" style="position:absolute;left:-3582;top:14723;width:15837;height:477;flip:x" coordorigin="-8,14731" coordsize="1583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0" type="#_x0000_t34" style="position:absolute;left:4769;top:14731;width:11060;height:339;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qxscAAADcAAAADwAAAGRycy9kb3ducmV2LnhtbESPT2vCQBTE74V+h+UVeim68Q9BoquI&#10;0OKhioke9PbIviah2bchu42pn75bEDwOM/MbZrHqTS06al1lWcFoGIEgzq2uuFBwOr4PZiCcR9ZY&#10;WyYFv+RgtXx+WmCi7ZVT6jJfiABhl6CC0vsmkdLlJRl0Q9sQB+/LtgZ9kG0hdYvXADe1HEdRLA1W&#10;HBZKbGhTUv6d/RgFH2a8PU9vl8nnwXdylO3e0km6V+r1pV/PQXjq/SN8b2+1gngaw/+Zc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ZurGxwAAANwAAAAPAAAAAAAA&#10;AAAAAAAAAKECAABkcnMvZG93bnJldi54bWxQSwUGAAAAAAQABAD5AAAAlQMAAAAA&#10;" adj="21108"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674F" w:rsidRDefault="009A674F" w:rsidP="00FC720F">
      <w:r>
        <w:separator/>
      </w:r>
    </w:p>
  </w:footnote>
  <w:footnote w:type="continuationSeparator" w:id="0">
    <w:p w:rsidR="009A674F" w:rsidRDefault="009A674F" w:rsidP="00FC72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4083A"/>
    <w:multiLevelType w:val="multilevel"/>
    <w:tmpl w:val="7562C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2250C6"/>
    <w:multiLevelType w:val="multilevel"/>
    <w:tmpl w:val="283CE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336E37"/>
    <w:multiLevelType w:val="multilevel"/>
    <w:tmpl w:val="2910B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B714B8"/>
    <w:multiLevelType w:val="multilevel"/>
    <w:tmpl w:val="2364F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6E70E4"/>
    <w:multiLevelType w:val="multilevel"/>
    <w:tmpl w:val="616A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25E1EB0"/>
    <w:multiLevelType w:val="multilevel"/>
    <w:tmpl w:val="DB389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proofState w:spelling="clean" w:grammar="clean"/>
  <w:defaultTabStop w:val="708"/>
  <w:characterSpacingControl w:val="doNotCompress"/>
  <w:hdrShapeDefaults>
    <o:shapedefaults v:ext="edit" spidmax="2049"/>
  </w:hdrShapeDefaults>
  <w:footnotePr>
    <w:numFmt w:val="chicago"/>
    <w:footnote w:id="-1"/>
    <w:footnote w:id="0"/>
  </w:footnotePr>
  <w:endnotePr>
    <w:numFmt w:val="chicago"/>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999"/>
    <w:rsid w:val="000840D3"/>
    <w:rsid w:val="000A2283"/>
    <w:rsid w:val="000E12D5"/>
    <w:rsid w:val="000E67C7"/>
    <w:rsid w:val="00143654"/>
    <w:rsid w:val="001570C8"/>
    <w:rsid w:val="00170F3D"/>
    <w:rsid w:val="00210B86"/>
    <w:rsid w:val="002430DB"/>
    <w:rsid w:val="002E2056"/>
    <w:rsid w:val="003E3080"/>
    <w:rsid w:val="003E5114"/>
    <w:rsid w:val="00432834"/>
    <w:rsid w:val="00484936"/>
    <w:rsid w:val="004B1B9B"/>
    <w:rsid w:val="00516984"/>
    <w:rsid w:val="00531D7B"/>
    <w:rsid w:val="00545E78"/>
    <w:rsid w:val="00647115"/>
    <w:rsid w:val="006B1104"/>
    <w:rsid w:val="006F450B"/>
    <w:rsid w:val="00777CC9"/>
    <w:rsid w:val="007865F7"/>
    <w:rsid w:val="007D26A9"/>
    <w:rsid w:val="00877282"/>
    <w:rsid w:val="008E4DCA"/>
    <w:rsid w:val="00942C51"/>
    <w:rsid w:val="0096025F"/>
    <w:rsid w:val="00966F05"/>
    <w:rsid w:val="00977928"/>
    <w:rsid w:val="00983EF7"/>
    <w:rsid w:val="009A674F"/>
    <w:rsid w:val="009D3999"/>
    <w:rsid w:val="00A807A7"/>
    <w:rsid w:val="00A830A7"/>
    <w:rsid w:val="00B003F8"/>
    <w:rsid w:val="00B36BBB"/>
    <w:rsid w:val="00B46F65"/>
    <w:rsid w:val="00B55CB8"/>
    <w:rsid w:val="00BE7CDA"/>
    <w:rsid w:val="00E24917"/>
    <w:rsid w:val="00E35731"/>
    <w:rsid w:val="00E52D6D"/>
    <w:rsid w:val="00E8131A"/>
    <w:rsid w:val="00EB5805"/>
    <w:rsid w:val="00EE65E9"/>
    <w:rsid w:val="00F17BF3"/>
    <w:rsid w:val="00FC720F"/>
    <w:rsid w:val="00FD6D34"/>
    <w:rsid w:val="00FE16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C720F"/>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8131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D3999"/>
    <w:rPr>
      <w:color w:val="0000FF"/>
      <w:u w:val="single"/>
    </w:rPr>
  </w:style>
  <w:style w:type="paragraph" w:styleId="a4">
    <w:name w:val="Balloon Text"/>
    <w:basedOn w:val="a"/>
    <w:link w:val="a5"/>
    <w:uiPriority w:val="99"/>
    <w:semiHidden/>
    <w:unhideWhenUsed/>
    <w:rsid w:val="009D3999"/>
    <w:rPr>
      <w:rFonts w:ascii="Tahoma" w:hAnsi="Tahoma" w:cs="Tahoma"/>
      <w:sz w:val="16"/>
      <w:szCs w:val="16"/>
    </w:rPr>
  </w:style>
  <w:style w:type="character" w:customStyle="1" w:styleId="a5">
    <w:name w:val="Текст выноски Знак"/>
    <w:basedOn w:val="a0"/>
    <w:link w:val="a4"/>
    <w:uiPriority w:val="99"/>
    <w:semiHidden/>
    <w:rsid w:val="009D3999"/>
    <w:rPr>
      <w:rFonts w:ascii="Tahoma" w:hAnsi="Tahoma" w:cs="Tahoma"/>
      <w:sz w:val="16"/>
      <w:szCs w:val="16"/>
    </w:rPr>
  </w:style>
  <w:style w:type="character" w:styleId="a6">
    <w:name w:val="Strong"/>
    <w:basedOn w:val="a0"/>
    <w:uiPriority w:val="22"/>
    <w:qFormat/>
    <w:rsid w:val="009D3999"/>
    <w:rPr>
      <w:b/>
      <w:bCs/>
    </w:rPr>
  </w:style>
  <w:style w:type="paragraph" w:styleId="a7">
    <w:name w:val="List Paragraph"/>
    <w:basedOn w:val="a"/>
    <w:uiPriority w:val="34"/>
    <w:qFormat/>
    <w:rsid w:val="009D3999"/>
    <w:pPr>
      <w:spacing w:before="100" w:beforeAutospacing="1" w:after="100" w:afterAutospacing="1"/>
    </w:pPr>
    <w:rPr>
      <w:rFonts w:ascii="Times New Roman" w:eastAsia="Times New Roman" w:hAnsi="Times New Roman" w:cs="Times New Roman"/>
      <w:sz w:val="24"/>
      <w:szCs w:val="24"/>
      <w:lang w:eastAsia="ru-RU"/>
    </w:rPr>
  </w:style>
  <w:style w:type="character" w:styleId="a8">
    <w:name w:val="Emphasis"/>
    <w:basedOn w:val="a0"/>
    <w:uiPriority w:val="20"/>
    <w:qFormat/>
    <w:rsid w:val="009D3999"/>
    <w:rPr>
      <w:i/>
      <w:iCs/>
    </w:rPr>
  </w:style>
  <w:style w:type="character" w:styleId="a9">
    <w:name w:val="endnote reference"/>
    <w:basedOn w:val="a0"/>
    <w:uiPriority w:val="99"/>
    <w:semiHidden/>
    <w:unhideWhenUsed/>
    <w:rsid w:val="009D3999"/>
  </w:style>
  <w:style w:type="paragraph" w:styleId="aa">
    <w:name w:val="endnote text"/>
    <w:basedOn w:val="a"/>
    <w:link w:val="ab"/>
    <w:uiPriority w:val="99"/>
    <w:semiHidden/>
    <w:unhideWhenUsed/>
    <w:rsid w:val="009D399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b">
    <w:name w:val="Текст концевой сноски Знак"/>
    <w:basedOn w:val="a0"/>
    <w:link w:val="aa"/>
    <w:uiPriority w:val="99"/>
    <w:semiHidden/>
    <w:rsid w:val="009D3999"/>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C720F"/>
    <w:rPr>
      <w:rFonts w:ascii="Times New Roman" w:eastAsia="Times New Roman" w:hAnsi="Times New Roman" w:cs="Times New Roman"/>
      <w:b/>
      <w:bCs/>
      <w:kern w:val="36"/>
      <w:sz w:val="48"/>
      <w:szCs w:val="48"/>
      <w:lang w:eastAsia="ru-RU"/>
    </w:rPr>
  </w:style>
  <w:style w:type="paragraph" w:styleId="ac">
    <w:name w:val="Normal (Web)"/>
    <w:basedOn w:val="a"/>
    <w:uiPriority w:val="99"/>
    <w:semiHidden/>
    <w:unhideWhenUsed/>
    <w:rsid w:val="00FC720F"/>
    <w:pPr>
      <w:spacing w:before="100" w:beforeAutospacing="1" w:after="100" w:afterAutospacing="1"/>
    </w:pPr>
    <w:rPr>
      <w:rFonts w:ascii="Times New Roman" w:eastAsia="Times New Roman" w:hAnsi="Times New Roman" w:cs="Times New Roman"/>
      <w:sz w:val="24"/>
      <w:szCs w:val="24"/>
      <w:lang w:eastAsia="ru-RU"/>
    </w:rPr>
  </w:style>
  <w:style w:type="paragraph" w:styleId="ad">
    <w:name w:val="footnote text"/>
    <w:basedOn w:val="a"/>
    <w:link w:val="ae"/>
    <w:uiPriority w:val="99"/>
    <w:semiHidden/>
    <w:unhideWhenUsed/>
    <w:rsid w:val="00FC720F"/>
    <w:rPr>
      <w:sz w:val="20"/>
      <w:szCs w:val="20"/>
    </w:rPr>
  </w:style>
  <w:style w:type="character" w:customStyle="1" w:styleId="ae">
    <w:name w:val="Текст сноски Знак"/>
    <w:basedOn w:val="a0"/>
    <w:link w:val="ad"/>
    <w:uiPriority w:val="99"/>
    <w:semiHidden/>
    <w:rsid w:val="00FC720F"/>
    <w:rPr>
      <w:sz w:val="20"/>
      <w:szCs w:val="20"/>
    </w:rPr>
  </w:style>
  <w:style w:type="character" w:styleId="af">
    <w:name w:val="footnote reference"/>
    <w:basedOn w:val="a0"/>
    <w:uiPriority w:val="99"/>
    <w:semiHidden/>
    <w:unhideWhenUsed/>
    <w:rsid w:val="00FC720F"/>
    <w:rPr>
      <w:vertAlign w:val="superscript"/>
    </w:rPr>
  </w:style>
  <w:style w:type="character" w:customStyle="1" w:styleId="20">
    <w:name w:val="Заголовок 2 Знак"/>
    <w:basedOn w:val="a0"/>
    <w:link w:val="2"/>
    <w:uiPriority w:val="9"/>
    <w:semiHidden/>
    <w:rsid w:val="00E8131A"/>
    <w:rPr>
      <w:rFonts w:asciiTheme="majorHAnsi" w:eastAsiaTheme="majorEastAsia" w:hAnsiTheme="majorHAnsi" w:cstheme="majorBidi"/>
      <w:b/>
      <w:bCs/>
      <w:color w:val="4F81BD" w:themeColor="accent1"/>
      <w:sz w:val="26"/>
      <w:szCs w:val="26"/>
    </w:rPr>
  </w:style>
  <w:style w:type="paragraph" w:styleId="af0">
    <w:name w:val="header"/>
    <w:basedOn w:val="a"/>
    <w:link w:val="af1"/>
    <w:uiPriority w:val="99"/>
    <w:unhideWhenUsed/>
    <w:rsid w:val="00877282"/>
    <w:pPr>
      <w:tabs>
        <w:tab w:val="center" w:pos="4677"/>
        <w:tab w:val="right" w:pos="9355"/>
      </w:tabs>
    </w:pPr>
  </w:style>
  <w:style w:type="character" w:customStyle="1" w:styleId="af1">
    <w:name w:val="Верхний колонтитул Знак"/>
    <w:basedOn w:val="a0"/>
    <w:link w:val="af0"/>
    <w:uiPriority w:val="99"/>
    <w:rsid w:val="00877282"/>
  </w:style>
  <w:style w:type="paragraph" w:styleId="af2">
    <w:name w:val="footer"/>
    <w:basedOn w:val="a"/>
    <w:link w:val="af3"/>
    <w:uiPriority w:val="99"/>
    <w:unhideWhenUsed/>
    <w:rsid w:val="00877282"/>
    <w:pPr>
      <w:tabs>
        <w:tab w:val="center" w:pos="4677"/>
        <w:tab w:val="right" w:pos="9355"/>
      </w:tabs>
    </w:pPr>
  </w:style>
  <w:style w:type="character" w:customStyle="1" w:styleId="af3">
    <w:name w:val="Нижний колонтитул Знак"/>
    <w:basedOn w:val="a0"/>
    <w:link w:val="af2"/>
    <w:uiPriority w:val="99"/>
    <w:rsid w:val="00877282"/>
  </w:style>
  <w:style w:type="character" w:customStyle="1" w:styleId="author">
    <w:name w:val="author"/>
    <w:basedOn w:val="a0"/>
    <w:rsid w:val="00647115"/>
  </w:style>
  <w:style w:type="character" w:customStyle="1" w:styleId="replylink">
    <w:name w:val="replylink"/>
    <w:basedOn w:val="a0"/>
    <w:rsid w:val="006471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FC720F"/>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8131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D3999"/>
    <w:rPr>
      <w:color w:val="0000FF"/>
      <w:u w:val="single"/>
    </w:rPr>
  </w:style>
  <w:style w:type="paragraph" w:styleId="a4">
    <w:name w:val="Balloon Text"/>
    <w:basedOn w:val="a"/>
    <w:link w:val="a5"/>
    <w:uiPriority w:val="99"/>
    <w:semiHidden/>
    <w:unhideWhenUsed/>
    <w:rsid w:val="009D3999"/>
    <w:rPr>
      <w:rFonts w:ascii="Tahoma" w:hAnsi="Tahoma" w:cs="Tahoma"/>
      <w:sz w:val="16"/>
      <w:szCs w:val="16"/>
    </w:rPr>
  </w:style>
  <w:style w:type="character" w:customStyle="1" w:styleId="a5">
    <w:name w:val="Текст выноски Знак"/>
    <w:basedOn w:val="a0"/>
    <w:link w:val="a4"/>
    <w:uiPriority w:val="99"/>
    <w:semiHidden/>
    <w:rsid w:val="009D3999"/>
    <w:rPr>
      <w:rFonts w:ascii="Tahoma" w:hAnsi="Tahoma" w:cs="Tahoma"/>
      <w:sz w:val="16"/>
      <w:szCs w:val="16"/>
    </w:rPr>
  </w:style>
  <w:style w:type="character" w:styleId="a6">
    <w:name w:val="Strong"/>
    <w:basedOn w:val="a0"/>
    <w:uiPriority w:val="22"/>
    <w:qFormat/>
    <w:rsid w:val="009D3999"/>
    <w:rPr>
      <w:b/>
      <w:bCs/>
    </w:rPr>
  </w:style>
  <w:style w:type="paragraph" w:styleId="a7">
    <w:name w:val="List Paragraph"/>
    <w:basedOn w:val="a"/>
    <w:uiPriority w:val="34"/>
    <w:qFormat/>
    <w:rsid w:val="009D3999"/>
    <w:pPr>
      <w:spacing w:before="100" w:beforeAutospacing="1" w:after="100" w:afterAutospacing="1"/>
    </w:pPr>
    <w:rPr>
      <w:rFonts w:ascii="Times New Roman" w:eastAsia="Times New Roman" w:hAnsi="Times New Roman" w:cs="Times New Roman"/>
      <w:sz w:val="24"/>
      <w:szCs w:val="24"/>
      <w:lang w:eastAsia="ru-RU"/>
    </w:rPr>
  </w:style>
  <w:style w:type="character" w:styleId="a8">
    <w:name w:val="Emphasis"/>
    <w:basedOn w:val="a0"/>
    <w:uiPriority w:val="20"/>
    <w:qFormat/>
    <w:rsid w:val="009D3999"/>
    <w:rPr>
      <w:i/>
      <w:iCs/>
    </w:rPr>
  </w:style>
  <w:style w:type="character" w:styleId="a9">
    <w:name w:val="endnote reference"/>
    <w:basedOn w:val="a0"/>
    <w:uiPriority w:val="99"/>
    <w:semiHidden/>
    <w:unhideWhenUsed/>
    <w:rsid w:val="009D3999"/>
  </w:style>
  <w:style w:type="paragraph" w:styleId="aa">
    <w:name w:val="endnote text"/>
    <w:basedOn w:val="a"/>
    <w:link w:val="ab"/>
    <w:uiPriority w:val="99"/>
    <w:semiHidden/>
    <w:unhideWhenUsed/>
    <w:rsid w:val="009D3999"/>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ab">
    <w:name w:val="Текст концевой сноски Знак"/>
    <w:basedOn w:val="a0"/>
    <w:link w:val="aa"/>
    <w:uiPriority w:val="99"/>
    <w:semiHidden/>
    <w:rsid w:val="009D3999"/>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C720F"/>
    <w:rPr>
      <w:rFonts w:ascii="Times New Roman" w:eastAsia="Times New Roman" w:hAnsi="Times New Roman" w:cs="Times New Roman"/>
      <w:b/>
      <w:bCs/>
      <w:kern w:val="36"/>
      <w:sz w:val="48"/>
      <w:szCs w:val="48"/>
      <w:lang w:eastAsia="ru-RU"/>
    </w:rPr>
  </w:style>
  <w:style w:type="paragraph" w:styleId="ac">
    <w:name w:val="Normal (Web)"/>
    <w:basedOn w:val="a"/>
    <w:uiPriority w:val="99"/>
    <w:semiHidden/>
    <w:unhideWhenUsed/>
    <w:rsid w:val="00FC720F"/>
    <w:pPr>
      <w:spacing w:before="100" w:beforeAutospacing="1" w:after="100" w:afterAutospacing="1"/>
    </w:pPr>
    <w:rPr>
      <w:rFonts w:ascii="Times New Roman" w:eastAsia="Times New Roman" w:hAnsi="Times New Roman" w:cs="Times New Roman"/>
      <w:sz w:val="24"/>
      <w:szCs w:val="24"/>
      <w:lang w:eastAsia="ru-RU"/>
    </w:rPr>
  </w:style>
  <w:style w:type="paragraph" w:styleId="ad">
    <w:name w:val="footnote text"/>
    <w:basedOn w:val="a"/>
    <w:link w:val="ae"/>
    <w:uiPriority w:val="99"/>
    <w:semiHidden/>
    <w:unhideWhenUsed/>
    <w:rsid w:val="00FC720F"/>
    <w:rPr>
      <w:sz w:val="20"/>
      <w:szCs w:val="20"/>
    </w:rPr>
  </w:style>
  <w:style w:type="character" w:customStyle="1" w:styleId="ae">
    <w:name w:val="Текст сноски Знак"/>
    <w:basedOn w:val="a0"/>
    <w:link w:val="ad"/>
    <w:uiPriority w:val="99"/>
    <w:semiHidden/>
    <w:rsid w:val="00FC720F"/>
    <w:rPr>
      <w:sz w:val="20"/>
      <w:szCs w:val="20"/>
    </w:rPr>
  </w:style>
  <w:style w:type="character" w:styleId="af">
    <w:name w:val="footnote reference"/>
    <w:basedOn w:val="a0"/>
    <w:uiPriority w:val="99"/>
    <w:semiHidden/>
    <w:unhideWhenUsed/>
    <w:rsid w:val="00FC720F"/>
    <w:rPr>
      <w:vertAlign w:val="superscript"/>
    </w:rPr>
  </w:style>
  <w:style w:type="character" w:customStyle="1" w:styleId="20">
    <w:name w:val="Заголовок 2 Знак"/>
    <w:basedOn w:val="a0"/>
    <w:link w:val="2"/>
    <w:uiPriority w:val="9"/>
    <w:semiHidden/>
    <w:rsid w:val="00E8131A"/>
    <w:rPr>
      <w:rFonts w:asciiTheme="majorHAnsi" w:eastAsiaTheme="majorEastAsia" w:hAnsiTheme="majorHAnsi" w:cstheme="majorBidi"/>
      <w:b/>
      <w:bCs/>
      <w:color w:val="4F81BD" w:themeColor="accent1"/>
      <w:sz w:val="26"/>
      <w:szCs w:val="26"/>
    </w:rPr>
  </w:style>
  <w:style w:type="paragraph" w:styleId="af0">
    <w:name w:val="header"/>
    <w:basedOn w:val="a"/>
    <w:link w:val="af1"/>
    <w:uiPriority w:val="99"/>
    <w:unhideWhenUsed/>
    <w:rsid w:val="00877282"/>
    <w:pPr>
      <w:tabs>
        <w:tab w:val="center" w:pos="4677"/>
        <w:tab w:val="right" w:pos="9355"/>
      </w:tabs>
    </w:pPr>
  </w:style>
  <w:style w:type="character" w:customStyle="1" w:styleId="af1">
    <w:name w:val="Верхний колонтитул Знак"/>
    <w:basedOn w:val="a0"/>
    <w:link w:val="af0"/>
    <w:uiPriority w:val="99"/>
    <w:rsid w:val="00877282"/>
  </w:style>
  <w:style w:type="paragraph" w:styleId="af2">
    <w:name w:val="footer"/>
    <w:basedOn w:val="a"/>
    <w:link w:val="af3"/>
    <w:uiPriority w:val="99"/>
    <w:unhideWhenUsed/>
    <w:rsid w:val="00877282"/>
    <w:pPr>
      <w:tabs>
        <w:tab w:val="center" w:pos="4677"/>
        <w:tab w:val="right" w:pos="9355"/>
      </w:tabs>
    </w:pPr>
  </w:style>
  <w:style w:type="character" w:customStyle="1" w:styleId="af3">
    <w:name w:val="Нижний колонтитул Знак"/>
    <w:basedOn w:val="a0"/>
    <w:link w:val="af2"/>
    <w:uiPriority w:val="99"/>
    <w:rsid w:val="00877282"/>
  </w:style>
  <w:style w:type="character" w:customStyle="1" w:styleId="author">
    <w:name w:val="author"/>
    <w:basedOn w:val="a0"/>
    <w:rsid w:val="00647115"/>
  </w:style>
  <w:style w:type="character" w:customStyle="1" w:styleId="replylink">
    <w:name w:val="replylink"/>
    <w:basedOn w:val="a0"/>
    <w:rsid w:val="00647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642365">
      <w:bodyDiv w:val="1"/>
      <w:marLeft w:val="0"/>
      <w:marRight w:val="0"/>
      <w:marTop w:val="0"/>
      <w:marBottom w:val="0"/>
      <w:divBdr>
        <w:top w:val="none" w:sz="0" w:space="0" w:color="auto"/>
        <w:left w:val="none" w:sz="0" w:space="0" w:color="auto"/>
        <w:bottom w:val="none" w:sz="0" w:space="0" w:color="auto"/>
        <w:right w:val="none" w:sz="0" w:space="0" w:color="auto"/>
      </w:divBdr>
      <w:divsChild>
        <w:div w:id="928082729">
          <w:marLeft w:val="0"/>
          <w:marRight w:val="0"/>
          <w:marTop w:val="0"/>
          <w:marBottom w:val="0"/>
          <w:divBdr>
            <w:top w:val="none" w:sz="0" w:space="0" w:color="auto"/>
            <w:left w:val="none" w:sz="0" w:space="0" w:color="auto"/>
            <w:bottom w:val="none" w:sz="0" w:space="0" w:color="auto"/>
            <w:right w:val="none" w:sz="0" w:space="0" w:color="auto"/>
          </w:divBdr>
          <w:divsChild>
            <w:div w:id="1486967233">
              <w:marLeft w:val="0"/>
              <w:marRight w:val="0"/>
              <w:marTop w:val="0"/>
              <w:marBottom w:val="0"/>
              <w:divBdr>
                <w:top w:val="none" w:sz="0" w:space="0" w:color="auto"/>
                <w:left w:val="none" w:sz="0" w:space="0" w:color="auto"/>
                <w:bottom w:val="none" w:sz="0" w:space="0" w:color="auto"/>
                <w:right w:val="none" w:sz="0" w:space="0" w:color="auto"/>
              </w:divBdr>
            </w:div>
            <w:div w:id="1799642412">
              <w:marLeft w:val="0"/>
              <w:marRight w:val="0"/>
              <w:marTop w:val="0"/>
              <w:marBottom w:val="0"/>
              <w:divBdr>
                <w:top w:val="none" w:sz="0" w:space="0" w:color="auto"/>
                <w:left w:val="none" w:sz="0" w:space="0" w:color="auto"/>
                <w:bottom w:val="none" w:sz="0" w:space="0" w:color="auto"/>
                <w:right w:val="none" w:sz="0" w:space="0" w:color="auto"/>
              </w:divBdr>
            </w:div>
            <w:div w:id="37631027">
              <w:marLeft w:val="0"/>
              <w:marRight w:val="0"/>
              <w:marTop w:val="0"/>
              <w:marBottom w:val="0"/>
              <w:divBdr>
                <w:top w:val="none" w:sz="0" w:space="0" w:color="auto"/>
                <w:left w:val="none" w:sz="0" w:space="0" w:color="auto"/>
                <w:bottom w:val="none" w:sz="0" w:space="0" w:color="auto"/>
                <w:right w:val="none" w:sz="0" w:space="0" w:color="auto"/>
              </w:divBdr>
            </w:div>
            <w:div w:id="32559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0723">
      <w:bodyDiv w:val="1"/>
      <w:marLeft w:val="0"/>
      <w:marRight w:val="0"/>
      <w:marTop w:val="0"/>
      <w:marBottom w:val="0"/>
      <w:divBdr>
        <w:top w:val="none" w:sz="0" w:space="0" w:color="auto"/>
        <w:left w:val="none" w:sz="0" w:space="0" w:color="auto"/>
        <w:bottom w:val="none" w:sz="0" w:space="0" w:color="auto"/>
        <w:right w:val="none" w:sz="0" w:space="0" w:color="auto"/>
      </w:divBdr>
      <w:divsChild>
        <w:div w:id="764959748">
          <w:marLeft w:val="0"/>
          <w:marRight w:val="0"/>
          <w:marTop w:val="0"/>
          <w:marBottom w:val="0"/>
          <w:divBdr>
            <w:top w:val="none" w:sz="0" w:space="0" w:color="auto"/>
            <w:left w:val="none" w:sz="0" w:space="0" w:color="auto"/>
            <w:bottom w:val="none" w:sz="0" w:space="0" w:color="auto"/>
            <w:right w:val="none" w:sz="0" w:space="0" w:color="auto"/>
          </w:divBdr>
        </w:div>
        <w:div w:id="1404059279">
          <w:marLeft w:val="0"/>
          <w:marRight w:val="0"/>
          <w:marTop w:val="0"/>
          <w:marBottom w:val="0"/>
          <w:divBdr>
            <w:top w:val="none" w:sz="0" w:space="0" w:color="auto"/>
            <w:left w:val="none" w:sz="0" w:space="0" w:color="auto"/>
            <w:bottom w:val="none" w:sz="0" w:space="0" w:color="auto"/>
            <w:right w:val="none" w:sz="0" w:space="0" w:color="auto"/>
          </w:divBdr>
          <w:divsChild>
            <w:div w:id="1523546872">
              <w:marLeft w:val="0"/>
              <w:marRight w:val="0"/>
              <w:marTop w:val="0"/>
              <w:marBottom w:val="0"/>
              <w:divBdr>
                <w:top w:val="none" w:sz="0" w:space="0" w:color="auto"/>
                <w:left w:val="none" w:sz="0" w:space="0" w:color="auto"/>
                <w:bottom w:val="none" w:sz="0" w:space="0" w:color="auto"/>
                <w:right w:val="none" w:sz="0" w:space="0" w:color="auto"/>
              </w:divBdr>
            </w:div>
            <w:div w:id="378209569">
              <w:marLeft w:val="0"/>
              <w:marRight w:val="0"/>
              <w:marTop w:val="0"/>
              <w:marBottom w:val="0"/>
              <w:divBdr>
                <w:top w:val="none" w:sz="0" w:space="0" w:color="auto"/>
                <w:left w:val="none" w:sz="0" w:space="0" w:color="auto"/>
                <w:bottom w:val="none" w:sz="0" w:space="0" w:color="auto"/>
                <w:right w:val="none" w:sz="0" w:space="0" w:color="auto"/>
              </w:divBdr>
            </w:div>
          </w:divsChild>
        </w:div>
        <w:div w:id="793525479">
          <w:marLeft w:val="0"/>
          <w:marRight w:val="0"/>
          <w:marTop w:val="0"/>
          <w:marBottom w:val="0"/>
          <w:divBdr>
            <w:top w:val="none" w:sz="0" w:space="0" w:color="auto"/>
            <w:left w:val="none" w:sz="0" w:space="0" w:color="auto"/>
            <w:bottom w:val="none" w:sz="0" w:space="0" w:color="auto"/>
            <w:right w:val="none" w:sz="0" w:space="0" w:color="auto"/>
          </w:divBdr>
          <w:divsChild>
            <w:div w:id="470514260">
              <w:marLeft w:val="0"/>
              <w:marRight w:val="0"/>
              <w:marTop w:val="0"/>
              <w:marBottom w:val="0"/>
              <w:divBdr>
                <w:top w:val="none" w:sz="0" w:space="0" w:color="auto"/>
                <w:left w:val="none" w:sz="0" w:space="0" w:color="auto"/>
                <w:bottom w:val="none" w:sz="0" w:space="0" w:color="auto"/>
                <w:right w:val="none" w:sz="0" w:space="0" w:color="auto"/>
              </w:divBdr>
            </w:div>
            <w:div w:id="569464492">
              <w:marLeft w:val="0"/>
              <w:marRight w:val="0"/>
              <w:marTop w:val="0"/>
              <w:marBottom w:val="0"/>
              <w:divBdr>
                <w:top w:val="none" w:sz="0" w:space="0" w:color="auto"/>
                <w:left w:val="none" w:sz="0" w:space="0" w:color="auto"/>
                <w:bottom w:val="none" w:sz="0" w:space="0" w:color="auto"/>
                <w:right w:val="none" w:sz="0" w:space="0" w:color="auto"/>
              </w:divBdr>
            </w:div>
          </w:divsChild>
        </w:div>
        <w:div w:id="1111321259">
          <w:marLeft w:val="0"/>
          <w:marRight w:val="0"/>
          <w:marTop w:val="0"/>
          <w:marBottom w:val="0"/>
          <w:divBdr>
            <w:top w:val="none" w:sz="0" w:space="0" w:color="auto"/>
            <w:left w:val="none" w:sz="0" w:space="0" w:color="auto"/>
            <w:bottom w:val="none" w:sz="0" w:space="0" w:color="auto"/>
            <w:right w:val="none" w:sz="0" w:space="0" w:color="auto"/>
          </w:divBdr>
        </w:div>
        <w:div w:id="2105569864">
          <w:marLeft w:val="0"/>
          <w:marRight w:val="0"/>
          <w:marTop w:val="0"/>
          <w:marBottom w:val="0"/>
          <w:divBdr>
            <w:top w:val="none" w:sz="0" w:space="0" w:color="auto"/>
            <w:left w:val="none" w:sz="0" w:space="0" w:color="auto"/>
            <w:bottom w:val="none" w:sz="0" w:space="0" w:color="auto"/>
            <w:right w:val="none" w:sz="0" w:space="0" w:color="auto"/>
          </w:divBdr>
          <w:divsChild>
            <w:div w:id="707536471">
              <w:marLeft w:val="0"/>
              <w:marRight w:val="0"/>
              <w:marTop w:val="0"/>
              <w:marBottom w:val="0"/>
              <w:divBdr>
                <w:top w:val="none" w:sz="0" w:space="0" w:color="auto"/>
                <w:left w:val="none" w:sz="0" w:space="0" w:color="auto"/>
                <w:bottom w:val="none" w:sz="0" w:space="0" w:color="auto"/>
                <w:right w:val="none" w:sz="0" w:space="0" w:color="auto"/>
              </w:divBdr>
            </w:div>
            <w:div w:id="1484464017">
              <w:marLeft w:val="0"/>
              <w:marRight w:val="0"/>
              <w:marTop w:val="0"/>
              <w:marBottom w:val="0"/>
              <w:divBdr>
                <w:top w:val="none" w:sz="0" w:space="0" w:color="auto"/>
                <w:left w:val="none" w:sz="0" w:space="0" w:color="auto"/>
                <w:bottom w:val="none" w:sz="0" w:space="0" w:color="auto"/>
                <w:right w:val="none" w:sz="0" w:space="0" w:color="auto"/>
              </w:divBdr>
            </w:div>
          </w:divsChild>
        </w:div>
        <w:div w:id="671956069">
          <w:marLeft w:val="0"/>
          <w:marRight w:val="0"/>
          <w:marTop w:val="0"/>
          <w:marBottom w:val="0"/>
          <w:divBdr>
            <w:top w:val="none" w:sz="0" w:space="0" w:color="auto"/>
            <w:left w:val="none" w:sz="0" w:space="0" w:color="auto"/>
            <w:bottom w:val="none" w:sz="0" w:space="0" w:color="auto"/>
            <w:right w:val="none" w:sz="0" w:space="0" w:color="auto"/>
          </w:divBdr>
        </w:div>
      </w:divsChild>
    </w:div>
    <w:div w:id="987704438">
      <w:bodyDiv w:val="1"/>
      <w:marLeft w:val="0"/>
      <w:marRight w:val="0"/>
      <w:marTop w:val="0"/>
      <w:marBottom w:val="0"/>
      <w:divBdr>
        <w:top w:val="none" w:sz="0" w:space="0" w:color="auto"/>
        <w:left w:val="none" w:sz="0" w:space="0" w:color="auto"/>
        <w:bottom w:val="none" w:sz="0" w:space="0" w:color="auto"/>
        <w:right w:val="none" w:sz="0" w:space="0" w:color="auto"/>
      </w:divBdr>
    </w:div>
    <w:div w:id="1755854759">
      <w:bodyDiv w:val="1"/>
      <w:marLeft w:val="0"/>
      <w:marRight w:val="0"/>
      <w:marTop w:val="0"/>
      <w:marBottom w:val="0"/>
      <w:divBdr>
        <w:top w:val="none" w:sz="0" w:space="0" w:color="auto"/>
        <w:left w:val="none" w:sz="0" w:space="0" w:color="auto"/>
        <w:bottom w:val="none" w:sz="0" w:space="0" w:color="auto"/>
        <w:right w:val="none" w:sz="0" w:space="0" w:color="auto"/>
      </w:divBdr>
    </w:div>
    <w:div w:id="212179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pokrisis.ru/eresi/35-otvet-na-pismo-v-patriarkhiyu" TargetMode="External"/><Relationship Id="rId5" Type="http://schemas.openxmlformats.org/officeDocument/2006/relationships/settings" Target="settings.xml"/><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5BF42-2430-49A3-BEDE-8A8BFB788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3704</Words>
  <Characters>21115</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Антонина Токарева</dc:creator>
  <cp:lastModifiedBy>Антонина Токарева</cp:lastModifiedBy>
  <cp:revision>40</cp:revision>
  <cp:lastPrinted>2016-04-20T09:02:00Z</cp:lastPrinted>
  <dcterms:created xsi:type="dcterms:W3CDTF">2016-04-20T05:28:00Z</dcterms:created>
  <dcterms:modified xsi:type="dcterms:W3CDTF">2016-04-20T09:03:00Z</dcterms:modified>
</cp:coreProperties>
</file>